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BFF" w:rsidRPr="001B5BFF" w:rsidRDefault="001B5BFF" w:rsidP="001B5BFF">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1B5BFF">
        <w:rPr>
          <w:rFonts w:ascii="Times New Roman" w:eastAsia="Times New Roman" w:hAnsi="Times New Roman" w:cs="Times New Roman"/>
          <w:b/>
          <w:bCs/>
          <w:kern w:val="36"/>
          <w:sz w:val="48"/>
          <w:szCs w:val="48"/>
        </w:rPr>
        <w:t>New Evidence for Ages in Chaos</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Since the publication of </w:t>
      </w:r>
      <w:r w:rsidRPr="001B5BFF">
        <w:rPr>
          <w:rFonts w:ascii="Times New Roman" w:eastAsia="Times New Roman" w:hAnsi="Times New Roman" w:cs="Times New Roman"/>
          <w:i/>
          <w:iCs/>
          <w:sz w:val="24"/>
          <w:szCs w:val="24"/>
        </w:rPr>
        <w:t xml:space="preserve">Ages in Chaos: </w:t>
      </w:r>
      <w:proofErr w:type="gramStart"/>
      <w:r w:rsidRPr="001B5BFF">
        <w:rPr>
          <w:rFonts w:ascii="Times New Roman" w:eastAsia="Times New Roman" w:hAnsi="Times New Roman" w:cs="Times New Roman"/>
          <w:i/>
          <w:iCs/>
          <w:sz w:val="24"/>
          <w:szCs w:val="24"/>
        </w:rPr>
        <w:t>From</w:t>
      </w:r>
      <w:proofErr w:type="gramEnd"/>
      <w:r w:rsidRPr="001B5BFF">
        <w:rPr>
          <w:rFonts w:ascii="Times New Roman" w:eastAsia="Times New Roman" w:hAnsi="Times New Roman" w:cs="Times New Roman"/>
          <w:i/>
          <w:iCs/>
          <w:sz w:val="24"/>
          <w:szCs w:val="24"/>
        </w:rPr>
        <w:t xml:space="preserve"> the Exodus to King </w:t>
      </w:r>
      <w:proofErr w:type="spellStart"/>
      <w:r w:rsidRPr="001B5BFF">
        <w:rPr>
          <w:rFonts w:ascii="Times New Roman" w:eastAsia="Times New Roman" w:hAnsi="Times New Roman" w:cs="Times New Roman"/>
          <w:i/>
          <w:iCs/>
          <w:sz w:val="24"/>
          <w:szCs w:val="24"/>
        </w:rPr>
        <w:t>Akhnaton</w:t>
      </w:r>
      <w:proofErr w:type="spellEnd"/>
      <w:r w:rsidRPr="001B5BFF">
        <w:rPr>
          <w:rFonts w:ascii="Times New Roman" w:eastAsia="Times New Roman" w:hAnsi="Times New Roman" w:cs="Times New Roman"/>
          <w:sz w:val="24"/>
          <w:szCs w:val="24"/>
        </w:rPr>
        <w:t xml:space="preserve"> over twenty-five years have passed. Did the elapsed time supply additional proofs or disclose any weakness in the scheme? The fact that no section of that first edition was withdrawn in subsequent printings should be regarded as a sign that no disproving evidence has come from excavated ground or from deciphered texts and no disenchantment with the general scheme has taken place. On the contrary, many new proofs have presented themselves to verify the Reconstruction and more than one of them was clearly anticipated in </w:t>
      </w:r>
      <w:r w:rsidRPr="001B5BFF">
        <w:rPr>
          <w:rFonts w:ascii="Times New Roman" w:eastAsia="Times New Roman" w:hAnsi="Times New Roman" w:cs="Times New Roman"/>
          <w:i/>
          <w:iCs/>
          <w:sz w:val="24"/>
          <w:szCs w:val="24"/>
        </w:rPr>
        <w:t>Ages in Chaos</w:t>
      </w:r>
      <w:r w:rsidRPr="001B5BFF">
        <w:rPr>
          <w:rFonts w:ascii="Times New Roman" w:eastAsia="Times New Roman" w:hAnsi="Times New Roman" w:cs="Times New Roman"/>
          <w:sz w:val="24"/>
          <w:szCs w:val="24"/>
        </w:rPr>
        <w:t xml:space="preserve"> and also indicated in advance. </w:t>
      </w:r>
    </w:p>
    <w:p w:rsidR="001B5BFF" w:rsidRPr="001B5BFF" w:rsidRDefault="001B5BFF" w:rsidP="001B5BFF">
      <w:pPr>
        <w:spacing w:before="100" w:beforeAutospacing="1" w:after="240"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I shall survey here some of the evidence that was </w:t>
      </w:r>
      <w:proofErr w:type="gramStart"/>
      <w:r w:rsidRPr="001B5BFF">
        <w:rPr>
          <w:rFonts w:ascii="Times New Roman" w:eastAsia="Times New Roman" w:hAnsi="Times New Roman" w:cs="Times New Roman"/>
          <w:sz w:val="24"/>
          <w:szCs w:val="24"/>
        </w:rPr>
        <w:t>adduced,</w:t>
      </w:r>
      <w:proofErr w:type="gramEnd"/>
      <w:r w:rsidRPr="001B5BFF">
        <w:rPr>
          <w:rFonts w:ascii="Times New Roman" w:eastAsia="Times New Roman" w:hAnsi="Times New Roman" w:cs="Times New Roman"/>
          <w:sz w:val="24"/>
          <w:szCs w:val="24"/>
        </w:rPr>
        <w:t xml:space="preserve"> and in doing so I shall follow approximately the order of chapters in </w:t>
      </w:r>
      <w:r w:rsidRPr="001B5BFF">
        <w:rPr>
          <w:rFonts w:ascii="Times New Roman" w:eastAsia="Times New Roman" w:hAnsi="Times New Roman" w:cs="Times New Roman"/>
          <w:i/>
          <w:iCs/>
          <w:sz w:val="24"/>
          <w:szCs w:val="24"/>
        </w:rPr>
        <w:t>Ages in Chaos</w:t>
      </w:r>
      <w:r w:rsidRPr="001B5BFF">
        <w:rPr>
          <w:rFonts w:ascii="Times New Roman" w:eastAsia="Times New Roman" w:hAnsi="Times New Roman" w:cs="Times New Roman"/>
          <w:sz w:val="24"/>
          <w:szCs w:val="24"/>
        </w:rPr>
        <w:t xml:space="preserve"> I. </w:t>
      </w:r>
      <w:r w:rsidRPr="001B5BFF">
        <w:rPr>
          <w:rFonts w:ascii="Times New Roman" w:eastAsia="Times New Roman" w:hAnsi="Times New Roman" w:cs="Times New Roman"/>
          <w:sz w:val="24"/>
          <w:szCs w:val="24"/>
        </w:rPr>
        <w:br/>
      </w:r>
    </w:p>
    <w:p w:rsidR="001B5BFF" w:rsidRPr="001B5BFF" w:rsidRDefault="001B5BFF" w:rsidP="001B5BFF">
      <w:pPr>
        <w:spacing w:after="0" w:line="240" w:lineRule="auto"/>
        <w:jc w:val="center"/>
        <w:rPr>
          <w:rFonts w:ascii="Times New Roman" w:eastAsia="Times New Roman" w:hAnsi="Times New Roman" w:cs="Times New Roman"/>
          <w:sz w:val="24"/>
          <w:szCs w:val="24"/>
        </w:rPr>
      </w:pPr>
      <w:r w:rsidRPr="001B5BFF">
        <w:rPr>
          <w:rFonts w:ascii="Times New Roman" w:eastAsia="Times New Roman" w:hAnsi="Times New Roman" w:cs="Times New Roman"/>
          <w:b/>
          <w:bCs/>
          <w:sz w:val="24"/>
          <w:szCs w:val="24"/>
        </w:rPr>
        <w:t>NATURAL UPHEAVALS</w:t>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The catastrophic events that interrupted the flow of history served as the starting point of </w:t>
      </w:r>
      <w:r w:rsidRPr="001B5BFF">
        <w:rPr>
          <w:rFonts w:ascii="Times New Roman" w:eastAsia="Times New Roman" w:hAnsi="Times New Roman" w:cs="Times New Roman"/>
          <w:i/>
          <w:iCs/>
          <w:sz w:val="24"/>
          <w:szCs w:val="24"/>
        </w:rPr>
        <w:t>Ages in Chaos</w:t>
      </w:r>
      <w:r w:rsidRPr="001B5BFF">
        <w:rPr>
          <w:rFonts w:ascii="Times New Roman" w:eastAsia="Times New Roman" w:hAnsi="Times New Roman" w:cs="Times New Roman"/>
          <w:sz w:val="24"/>
          <w:szCs w:val="24"/>
        </w:rPr>
        <w:t xml:space="preserve"> for the synchronization of the histories of the ancient East; in </w:t>
      </w:r>
      <w:r w:rsidRPr="001B5BFF">
        <w:rPr>
          <w:rFonts w:ascii="Times New Roman" w:eastAsia="Times New Roman" w:hAnsi="Times New Roman" w:cs="Times New Roman"/>
          <w:i/>
          <w:iCs/>
          <w:sz w:val="24"/>
          <w:szCs w:val="24"/>
        </w:rPr>
        <w:t>Worlds in Collision</w:t>
      </w:r>
      <w:r w:rsidRPr="001B5BFF">
        <w:rPr>
          <w:rFonts w:ascii="Times New Roman" w:eastAsia="Times New Roman" w:hAnsi="Times New Roman" w:cs="Times New Roman"/>
          <w:sz w:val="24"/>
          <w:szCs w:val="24"/>
        </w:rPr>
        <w:t xml:space="preserve"> these cataclysms were reconstructed from historical documents and traditions of ancient races; in </w:t>
      </w:r>
      <w:r w:rsidRPr="001B5BFF">
        <w:rPr>
          <w:rFonts w:ascii="Times New Roman" w:eastAsia="Times New Roman" w:hAnsi="Times New Roman" w:cs="Times New Roman"/>
          <w:i/>
          <w:iCs/>
          <w:sz w:val="24"/>
          <w:szCs w:val="24"/>
        </w:rPr>
        <w:t>Earth in Upheaval</w:t>
      </w:r>
      <w:r w:rsidRPr="001B5BFF">
        <w:rPr>
          <w:rFonts w:ascii="Times New Roman" w:eastAsia="Times New Roman" w:hAnsi="Times New Roman" w:cs="Times New Roman"/>
          <w:sz w:val="24"/>
          <w:szCs w:val="24"/>
        </w:rPr>
        <w:t xml:space="preserve"> the geological and paleontological evidence was presented to substantiate the same claims, and only some scattered archaeological evidence was adduced. The task of collecting and interpreting the archaeological evidence of a great natural upheaval in the area of the Near East was diligently performed by Claude F. A. Schaeffer of the College de France, the excavator of </w:t>
      </w:r>
      <w:proofErr w:type="spellStart"/>
      <w:r w:rsidRPr="001B5BFF">
        <w:rPr>
          <w:rFonts w:ascii="Times New Roman" w:eastAsia="Times New Roman" w:hAnsi="Times New Roman" w:cs="Times New Roman"/>
          <w:sz w:val="24"/>
          <w:szCs w:val="24"/>
        </w:rPr>
        <w:t>Ras</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Shamra</w:t>
      </w:r>
      <w:proofErr w:type="spellEnd"/>
      <w:r w:rsidRPr="001B5BFF">
        <w:rPr>
          <w:rFonts w:ascii="Times New Roman" w:eastAsia="Times New Roman" w:hAnsi="Times New Roman" w:cs="Times New Roman"/>
          <w:sz w:val="24"/>
          <w:szCs w:val="24"/>
        </w:rPr>
        <w:t xml:space="preserve">-Ugarit. During the years of World War II and the years following he labored on his </w:t>
      </w:r>
      <w:proofErr w:type="spellStart"/>
      <w:r w:rsidRPr="001B5BFF">
        <w:rPr>
          <w:rFonts w:ascii="Times New Roman" w:eastAsia="Times New Roman" w:hAnsi="Times New Roman" w:cs="Times New Roman"/>
          <w:i/>
          <w:iCs/>
          <w:sz w:val="24"/>
          <w:szCs w:val="24"/>
        </w:rPr>
        <w:t>Stratigraphie</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comparee</w:t>
      </w:r>
      <w:proofErr w:type="spellEnd"/>
      <w:r w:rsidRPr="001B5BFF">
        <w:rPr>
          <w:rFonts w:ascii="Times New Roman" w:eastAsia="Times New Roman" w:hAnsi="Times New Roman" w:cs="Times New Roman"/>
          <w:i/>
          <w:iCs/>
          <w:sz w:val="24"/>
          <w:szCs w:val="24"/>
        </w:rPr>
        <w:t xml:space="preserve"> </w:t>
      </w:r>
      <w:proofErr w:type="gramStart"/>
      <w:r w:rsidRPr="001B5BFF">
        <w:rPr>
          <w:rFonts w:ascii="Times New Roman" w:eastAsia="Times New Roman" w:hAnsi="Times New Roman" w:cs="Times New Roman"/>
          <w:i/>
          <w:iCs/>
          <w:sz w:val="24"/>
          <w:szCs w:val="24"/>
        </w:rPr>
        <w:t>et</w:t>
      </w:r>
      <w:proofErr w:type="gram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chronologie</w:t>
      </w:r>
      <w:proofErr w:type="spellEnd"/>
      <w:r w:rsidRPr="001B5BFF">
        <w:rPr>
          <w:rFonts w:ascii="Times New Roman" w:eastAsia="Times New Roman" w:hAnsi="Times New Roman" w:cs="Times New Roman"/>
          <w:i/>
          <w:iCs/>
          <w:sz w:val="24"/>
          <w:szCs w:val="24"/>
        </w:rPr>
        <w:t xml:space="preserve"> de </w:t>
      </w:r>
      <w:proofErr w:type="spellStart"/>
      <w:r w:rsidRPr="001B5BFF">
        <w:rPr>
          <w:rFonts w:ascii="Times New Roman" w:eastAsia="Times New Roman" w:hAnsi="Times New Roman" w:cs="Times New Roman"/>
          <w:i/>
          <w:iCs/>
          <w:sz w:val="24"/>
          <w:szCs w:val="24"/>
        </w:rPr>
        <w:t>l’Asie</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occidentale</w:t>
      </w:r>
      <w:proofErr w:type="spellEnd"/>
      <w:r w:rsidRPr="001B5BFF">
        <w:rPr>
          <w:rFonts w:ascii="Times New Roman" w:eastAsia="Times New Roman" w:hAnsi="Times New Roman" w:cs="Times New Roman"/>
          <w:i/>
          <w:iCs/>
          <w:sz w:val="24"/>
          <w:szCs w:val="24"/>
        </w:rPr>
        <w:t>.</w:t>
      </w:r>
      <w:r w:rsidRPr="001B5BFF">
        <w:rPr>
          <w:rFonts w:ascii="Times New Roman" w:eastAsia="Times New Roman" w:hAnsi="Times New Roman" w:cs="Times New Roman"/>
          <w:sz w:val="24"/>
          <w:szCs w:val="24"/>
        </w:rPr>
        <w:t xml:space="preserve"> Working independently of me he came to the conclusion that great catastrophes of continental dimensions closed several historical ages; the greatest of them took place at the end of the Middle Kingdom in Egypt and actually caused its downfall; the earth was covered with a thick layer of ash, violent earthquakes shook the entire ancient East, from Troy at the Dardanelles to the Caucasus, Persia, Egypt; civilizations of the Middle Bronze Age were suddenly terminated; traffic, commerce, and pursuit of the arts ceased; populations of all countries were decimated; the survivors became vagrants; plagues took their toll; the climate suddenly changed, too. Thus Schaeffer and I, following different approaches, on very different material, came to identical </w:t>
      </w:r>
      <w:proofErr w:type="spellStart"/>
      <w:r w:rsidRPr="001B5BFF">
        <w:rPr>
          <w:rFonts w:ascii="Times New Roman" w:eastAsia="Times New Roman" w:hAnsi="Times New Roman" w:cs="Times New Roman"/>
          <w:sz w:val="24"/>
          <w:szCs w:val="24"/>
        </w:rPr>
        <w:t>conlusions</w:t>
      </w:r>
      <w:proofErr w:type="spellEnd"/>
      <w:r w:rsidRPr="001B5BFF">
        <w:rPr>
          <w:rFonts w:ascii="Times New Roman" w:eastAsia="Times New Roman" w:hAnsi="Times New Roman" w:cs="Times New Roman"/>
          <w:sz w:val="24"/>
          <w:szCs w:val="24"/>
        </w:rPr>
        <w:t xml:space="preserve"> concerning the great catastrophes in the historical past, their role in the termination of historical ages; in the case of the catastrophe that terminated the Middle Kingdom (Middle Bronze II) our views coincide to the day.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It is fair to point out that we are in agreement on the relative, not the absolute, chronology; yet Schaeffer concedes to me that some limited reduction of historical dates may be due—a view to which today more than one scholar tends.</w:t>
      </w:r>
      <w:bookmarkStart w:id="0" w:name="s_1"/>
      <w:bookmarkEnd w:id="0"/>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"f_1"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(1)</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240"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Examining the </w:t>
      </w:r>
      <w:proofErr w:type="spellStart"/>
      <w:r w:rsidRPr="001B5BFF">
        <w:rPr>
          <w:rFonts w:ascii="Times New Roman" w:eastAsia="Times New Roman" w:hAnsi="Times New Roman" w:cs="Times New Roman"/>
          <w:sz w:val="24"/>
          <w:szCs w:val="24"/>
        </w:rPr>
        <w:t>stratigraphical</w:t>
      </w:r>
      <w:proofErr w:type="spellEnd"/>
      <w:r w:rsidRPr="001B5BFF">
        <w:rPr>
          <w:rFonts w:ascii="Times New Roman" w:eastAsia="Times New Roman" w:hAnsi="Times New Roman" w:cs="Times New Roman"/>
          <w:sz w:val="24"/>
          <w:szCs w:val="24"/>
        </w:rPr>
        <w:t xml:space="preserve"> evidence, Schaeffer did not investigate literary sources that refer to the very same catastrophes; but a natural upheaval that took place in a historical period in a country of advanced culture could not but leave a memory in historical documents. Thus Schaeffer stopped short of drawing the proper conclusions for the synchronization of the histories of Egypt and Israel with all the ramifications and consequences for the history of the </w:t>
      </w:r>
      <w:proofErr w:type="gramStart"/>
      <w:r w:rsidRPr="001B5BFF">
        <w:rPr>
          <w:rFonts w:ascii="Times New Roman" w:eastAsia="Times New Roman" w:hAnsi="Times New Roman" w:cs="Times New Roman"/>
          <w:sz w:val="24"/>
          <w:szCs w:val="24"/>
        </w:rPr>
        <w:lastRenderedPageBreak/>
        <w:t>Near</w:t>
      </w:r>
      <w:proofErr w:type="gramEnd"/>
      <w:r w:rsidRPr="001B5BFF">
        <w:rPr>
          <w:rFonts w:ascii="Times New Roman" w:eastAsia="Times New Roman" w:hAnsi="Times New Roman" w:cs="Times New Roman"/>
          <w:sz w:val="24"/>
          <w:szCs w:val="24"/>
        </w:rPr>
        <w:t xml:space="preserve"> and Middle East. </w:t>
      </w:r>
      <w:r w:rsidRPr="001B5BFF">
        <w:rPr>
          <w:rFonts w:ascii="Times New Roman" w:eastAsia="Times New Roman" w:hAnsi="Times New Roman" w:cs="Times New Roman"/>
          <w:sz w:val="24"/>
          <w:szCs w:val="24"/>
        </w:rPr>
        <w:br/>
      </w:r>
    </w:p>
    <w:p w:rsidR="001B5BFF" w:rsidRPr="001B5BFF" w:rsidRDefault="001B5BFF" w:rsidP="001B5BFF">
      <w:pPr>
        <w:spacing w:after="0" w:line="240" w:lineRule="auto"/>
        <w:jc w:val="center"/>
        <w:rPr>
          <w:rFonts w:ascii="Times New Roman" w:eastAsia="Times New Roman" w:hAnsi="Times New Roman" w:cs="Times New Roman"/>
          <w:sz w:val="24"/>
          <w:szCs w:val="24"/>
        </w:rPr>
      </w:pPr>
      <w:r w:rsidRPr="001B5BFF">
        <w:rPr>
          <w:rFonts w:ascii="Times New Roman" w:eastAsia="Times New Roman" w:hAnsi="Times New Roman" w:cs="Times New Roman"/>
          <w:b/>
          <w:bCs/>
          <w:sz w:val="24"/>
          <w:szCs w:val="24"/>
        </w:rPr>
        <w:t>THE DATE OF THE EXODUS</w:t>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The </w:t>
      </w:r>
      <w:proofErr w:type="spellStart"/>
      <w:r w:rsidRPr="001B5BFF">
        <w:rPr>
          <w:rFonts w:ascii="Times New Roman" w:eastAsia="Times New Roman" w:hAnsi="Times New Roman" w:cs="Times New Roman"/>
          <w:sz w:val="24"/>
          <w:szCs w:val="24"/>
        </w:rPr>
        <w:t>Ipuwer</w:t>
      </w:r>
      <w:proofErr w:type="spellEnd"/>
      <w:r w:rsidRPr="001B5BFF">
        <w:rPr>
          <w:rFonts w:ascii="Times New Roman" w:eastAsia="Times New Roman" w:hAnsi="Times New Roman" w:cs="Times New Roman"/>
          <w:sz w:val="24"/>
          <w:szCs w:val="24"/>
        </w:rPr>
        <w:t xml:space="preserve"> papyrus (known also as “</w:t>
      </w:r>
      <w:proofErr w:type="spellStart"/>
      <w:r w:rsidRPr="001B5BFF">
        <w:rPr>
          <w:rFonts w:ascii="Times New Roman" w:eastAsia="Times New Roman" w:hAnsi="Times New Roman" w:cs="Times New Roman"/>
          <w:sz w:val="24"/>
          <w:szCs w:val="24"/>
        </w:rPr>
        <w:t>Admonistions</w:t>
      </w:r>
      <w:proofErr w:type="spellEnd"/>
      <w:r w:rsidRPr="001B5BFF">
        <w:rPr>
          <w:rFonts w:ascii="Times New Roman" w:eastAsia="Times New Roman" w:hAnsi="Times New Roman" w:cs="Times New Roman"/>
          <w:sz w:val="24"/>
          <w:szCs w:val="24"/>
        </w:rPr>
        <w:t xml:space="preserve"> of an Egyptian Sage</w:t>
      </w:r>
      <w:proofErr w:type="gramStart"/>
      <w:r w:rsidRPr="001B5BFF">
        <w:rPr>
          <w:rFonts w:ascii="Times New Roman" w:eastAsia="Times New Roman" w:hAnsi="Times New Roman" w:cs="Times New Roman"/>
          <w:sz w:val="24"/>
          <w:szCs w:val="24"/>
        </w:rPr>
        <w:t>” )</w:t>
      </w:r>
      <w:proofErr w:type="gramEnd"/>
      <w:r w:rsidRPr="001B5BFF">
        <w:rPr>
          <w:rFonts w:ascii="Times New Roman" w:eastAsia="Times New Roman" w:hAnsi="Times New Roman" w:cs="Times New Roman"/>
          <w:sz w:val="24"/>
          <w:szCs w:val="24"/>
        </w:rPr>
        <w:t xml:space="preserve"> was recognized by me as a script of lament at the sight of an overwhelming natural catastrophe followed by the invasion of the </w:t>
      </w:r>
      <w:proofErr w:type="spellStart"/>
      <w:r w:rsidRPr="001B5BFF">
        <w:rPr>
          <w:rFonts w:ascii="Times New Roman" w:eastAsia="Times New Roman" w:hAnsi="Times New Roman" w:cs="Times New Roman"/>
          <w:sz w:val="24"/>
          <w:szCs w:val="24"/>
        </w:rPr>
        <w:t>Hyksos</w:t>
      </w:r>
      <w:proofErr w:type="spellEnd"/>
      <w:r w:rsidRPr="001B5BFF">
        <w:rPr>
          <w:rFonts w:ascii="Times New Roman" w:eastAsia="Times New Roman" w:hAnsi="Times New Roman" w:cs="Times New Roman"/>
          <w:sz w:val="24"/>
          <w:szCs w:val="24"/>
        </w:rPr>
        <w:t xml:space="preserve"> (i.e., the </w:t>
      </w:r>
      <w:proofErr w:type="spellStart"/>
      <w:r w:rsidRPr="001B5BFF">
        <w:rPr>
          <w:rFonts w:ascii="Times New Roman" w:eastAsia="Times New Roman" w:hAnsi="Times New Roman" w:cs="Times New Roman"/>
          <w:sz w:val="24"/>
          <w:szCs w:val="24"/>
        </w:rPr>
        <w:t>Amalekites</w:t>
      </w:r>
      <w:proofErr w:type="spellEnd"/>
      <w:r w:rsidRPr="001B5BFF">
        <w:rPr>
          <w:rFonts w:ascii="Times New Roman" w:eastAsia="Times New Roman" w:hAnsi="Times New Roman" w:cs="Times New Roman"/>
          <w:sz w:val="24"/>
          <w:szCs w:val="24"/>
        </w:rPr>
        <w:t xml:space="preserve">) and by a social upheaval; I also contended that the text was composed in the beginning of the second Interregnum or Intermediate Period. At the time </w:t>
      </w:r>
      <w:r w:rsidRPr="001B5BFF">
        <w:rPr>
          <w:rFonts w:ascii="Times New Roman" w:eastAsia="Times New Roman" w:hAnsi="Times New Roman" w:cs="Times New Roman"/>
          <w:i/>
          <w:iCs/>
          <w:sz w:val="24"/>
          <w:szCs w:val="24"/>
        </w:rPr>
        <w:t>Ages in Chaos,</w:t>
      </w:r>
      <w:r w:rsidRPr="001B5BFF">
        <w:rPr>
          <w:rFonts w:ascii="Times New Roman" w:eastAsia="Times New Roman" w:hAnsi="Times New Roman" w:cs="Times New Roman"/>
          <w:sz w:val="24"/>
          <w:szCs w:val="24"/>
        </w:rPr>
        <w:t xml:space="preserve"> Vol. I was printed, the accepted view was that the papyrus describes merely a social revolution during the First Interregnum (between the Old and Middle Kingdoms); my critics did not omit to stress my divergence from accepted notions.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In the 1964 volume of the </w:t>
      </w:r>
      <w:r w:rsidRPr="001B5BFF">
        <w:rPr>
          <w:rFonts w:ascii="Times New Roman" w:eastAsia="Times New Roman" w:hAnsi="Times New Roman" w:cs="Times New Roman"/>
          <w:i/>
          <w:iCs/>
          <w:sz w:val="24"/>
          <w:szCs w:val="24"/>
        </w:rPr>
        <w:t>Journal of Egyptian Archaeology</w:t>
      </w:r>
      <w:r w:rsidRPr="001B5BFF">
        <w:rPr>
          <w:rFonts w:ascii="Times New Roman" w:eastAsia="Times New Roman" w:hAnsi="Times New Roman" w:cs="Times New Roman"/>
          <w:sz w:val="24"/>
          <w:szCs w:val="24"/>
        </w:rPr>
        <w:t xml:space="preserve"> John van </w:t>
      </w:r>
      <w:proofErr w:type="spellStart"/>
      <w:r w:rsidRPr="001B5BFF">
        <w:rPr>
          <w:rFonts w:ascii="Times New Roman" w:eastAsia="Times New Roman" w:hAnsi="Times New Roman" w:cs="Times New Roman"/>
          <w:sz w:val="24"/>
          <w:szCs w:val="24"/>
        </w:rPr>
        <w:t>Seters</w:t>
      </w:r>
      <w:proofErr w:type="spellEnd"/>
      <w:r w:rsidRPr="001B5BFF">
        <w:rPr>
          <w:rFonts w:ascii="Times New Roman" w:eastAsia="Times New Roman" w:hAnsi="Times New Roman" w:cs="Times New Roman"/>
          <w:sz w:val="24"/>
          <w:szCs w:val="24"/>
        </w:rPr>
        <w:t xml:space="preserve"> published a paper entitled “A Date for the Admonitions in the Second Intermediate Period” </w:t>
      </w:r>
      <w:hyperlink r:id="rId5" w:anchor="f_2" w:history="1">
        <w:r w:rsidRPr="001B5BFF">
          <w:rPr>
            <w:rFonts w:ascii="Times New Roman" w:eastAsia="Times New Roman" w:hAnsi="Times New Roman" w:cs="Times New Roman"/>
            <w:color w:val="0000FF"/>
            <w:sz w:val="24"/>
            <w:szCs w:val="24"/>
            <w:u w:val="single"/>
            <w:vertAlign w:val="superscript"/>
          </w:rPr>
          <w:t>(2)</w:t>
        </w:r>
      </w:hyperlink>
      <w:r w:rsidRPr="001B5BFF">
        <w:rPr>
          <w:rFonts w:ascii="Times New Roman" w:eastAsia="Times New Roman" w:hAnsi="Times New Roman" w:cs="Times New Roman"/>
          <w:sz w:val="24"/>
          <w:szCs w:val="24"/>
        </w:rPr>
        <w:t>—a view that since then has received acceptance from other scholars: notably W. F. Albright agreed with this verdict.</w:t>
      </w:r>
      <w:bookmarkStart w:id="1" w:name="s_3"/>
      <w:bookmarkEnd w:id="1"/>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"f_3"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(3)</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Since several years the view that Papyrus </w:t>
      </w:r>
      <w:proofErr w:type="spellStart"/>
      <w:r w:rsidRPr="001B5BFF">
        <w:rPr>
          <w:rFonts w:ascii="Times New Roman" w:eastAsia="Times New Roman" w:hAnsi="Times New Roman" w:cs="Times New Roman"/>
          <w:sz w:val="24"/>
          <w:szCs w:val="24"/>
        </w:rPr>
        <w:t>Ipuwer</w:t>
      </w:r>
      <w:proofErr w:type="spellEnd"/>
      <w:r w:rsidRPr="001B5BFF">
        <w:rPr>
          <w:rFonts w:ascii="Times New Roman" w:eastAsia="Times New Roman" w:hAnsi="Times New Roman" w:cs="Times New Roman"/>
          <w:sz w:val="24"/>
          <w:szCs w:val="24"/>
        </w:rPr>
        <w:t xml:space="preserve"> describes a natural catastrophe was repeatedly presented—by A. Galanopoulos, geologist at the University of Athens, and by B. </w:t>
      </w:r>
      <w:proofErr w:type="spellStart"/>
      <w:r w:rsidRPr="001B5BFF">
        <w:rPr>
          <w:rFonts w:ascii="Times New Roman" w:eastAsia="Times New Roman" w:hAnsi="Times New Roman" w:cs="Times New Roman"/>
          <w:sz w:val="24"/>
          <w:szCs w:val="24"/>
        </w:rPr>
        <w:t>Heezen</w:t>
      </w:r>
      <w:proofErr w:type="spellEnd"/>
      <w:r w:rsidRPr="001B5BFF">
        <w:rPr>
          <w:rFonts w:ascii="Times New Roman" w:eastAsia="Times New Roman" w:hAnsi="Times New Roman" w:cs="Times New Roman"/>
          <w:sz w:val="24"/>
          <w:szCs w:val="24"/>
        </w:rPr>
        <w:t xml:space="preserve"> and D. </w:t>
      </w:r>
      <w:proofErr w:type="spellStart"/>
      <w:r w:rsidRPr="001B5BFF">
        <w:rPr>
          <w:rFonts w:ascii="Times New Roman" w:eastAsia="Times New Roman" w:hAnsi="Times New Roman" w:cs="Times New Roman"/>
          <w:sz w:val="24"/>
          <w:szCs w:val="24"/>
        </w:rPr>
        <w:t>Ninkovitch</w:t>
      </w:r>
      <w:proofErr w:type="spellEnd"/>
      <w:r w:rsidRPr="001B5BFF">
        <w:rPr>
          <w:rFonts w:ascii="Times New Roman" w:eastAsia="Times New Roman" w:hAnsi="Times New Roman" w:cs="Times New Roman"/>
          <w:sz w:val="24"/>
          <w:szCs w:val="24"/>
        </w:rPr>
        <w:t>, geologists at Columbia University.</w:t>
      </w:r>
      <w:bookmarkStart w:id="2" w:name="s_4"/>
      <w:bookmarkEnd w:id="2"/>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"f_4"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(4)</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Moreover, these scientists followed my interpretation of the papyrus as describing the plagues of Egypt known from the </w:t>
      </w:r>
      <w:r w:rsidRPr="001B5BFF">
        <w:rPr>
          <w:rFonts w:ascii="Times New Roman" w:eastAsia="Times New Roman" w:hAnsi="Times New Roman" w:cs="Times New Roman"/>
          <w:i/>
          <w:iCs/>
          <w:sz w:val="24"/>
          <w:szCs w:val="24"/>
        </w:rPr>
        <w:t>Book of Exodus</w:t>
      </w:r>
      <w:r w:rsidRPr="001B5BFF">
        <w:rPr>
          <w:rFonts w:ascii="Times New Roman" w:eastAsia="Times New Roman" w:hAnsi="Times New Roman" w:cs="Times New Roman"/>
          <w:sz w:val="24"/>
          <w:szCs w:val="24"/>
        </w:rPr>
        <w:t xml:space="preserve"> and thus also my timetable.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An interesting bit of supporting evidence for the identification of the </w:t>
      </w:r>
      <w:proofErr w:type="spellStart"/>
      <w:r w:rsidRPr="001B5BFF">
        <w:rPr>
          <w:rFonts w:ascii="Times New Roman" w:eastAsia="Times New Roman" w:hAnsi="Times New Roman" w:cs="Times New Roman"/>
          <w:sz w:val="24"/>
          <w:szCs w:val="24"/>
        </w:rPr>
        <w:t>Hyksos</w:t>
      </w:r>
      <w:proofErr w:type="spellEnd"/>
      <w:r w:rsidRPr="001B5BFF">
        <w:rPr>
          <w:rFonts w:ascii="Times New Roman" w:eastAsia="Times New Roman" w:hAnsi="Times New Roman" w:cs="Times New Roman"/>
          <w:sz w:val="24"/>
          <w:szCs w:val="24"/>
        </w:rPr>
        <w:t xml:space="preserve"> with the </w:t>
      </w:r>
      <w:proofErr w:type="spellStart"/>
      <w:r w:rsidRPr="001B5BFF">
        <w:rPr>
          <w:rFonts w:ascii="Times New Roman" w:eastAsia="Times New Roman" w:hAnsi="Times New Roman" w:cs="Times New Roman"/>
          <w:sz w:val="24"/>
          <w:szCs w:val="24"/>
        </w:rPr>
        <w:t>Amalekites</w:t>
      </w:r>
      <w:proofErr w:type="spellEnd"/>
      <w:r w:rsidRPr="001B5BFF">
        <w:rPr>
          <w:rFonts w:ascii="Times New Roman" w:eastAsia="Times New Roman" w:hAnsi="Times New Roman" w:cs="Times New Roman"/>
          <w:sz w:val="24"/>
          <w:szCs w:val="24"/>
        </w:rPr>
        <w:t xml:space="preserve"> was offered by one of the students of my course “The Changing View of the Universe and of Man’s Past” at the New School for Social Research in New York in the fall term of 1964.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In the pronouncement of Balaam in which he referred to the </w:t>
      </w:r>
      <w:proofErr w:type="spellStart"/>
      <w:r w:rsidRPr="001B5BFF">
        <w:rPr>
          <w:rFonts w:ascii="Times New Roman" w:eastAsia="Times New Roman" w:hAnsi="Times New Roman" w:cs="Times New Roman"/>
          <w:sz w:val="24"/>
          <w:szCs w:val="24"/>
        </w:rPr>
        <w:t>Amalekites</w:t>
      </w:r>
      <w:proofErr w:type="spellEnd"/>
      <w:r w:rsidRPr="001B5BFF">
        <w:rPr>
          <w:rFonts w:ascii="Times New Roman" w:eastAsia="Times New Roman" w:hAnsi="Times New Roman" w:cs="Times New Roman"/>
          <w:sz w:val="24"/>
          <w:szCs w:val="24"/>
        </w:rPr>
        <w:t xml:space="preserve"> as “first among the nations” and to </w:t>
      </w:r>
      <w:proofErr w:type="spellStart"/>
      <w:r w:rsidRPr="001B5BFF">
        <w:rPr>
          <w:rFonts w:ascii="Times New Roman" w:eastAsia="Times New Roman" w:hAnsi="Times New Roman" w:cs="Times New Roman"/>
          <w:sz w:val="24"/>
          <w:szCs w:val="24"/>
        </w:rPr>
        <w:t>Agag</w:t>
      </w:r>
      <w:proofErr w:type="spellEnd"/>
      <w:r w:rsidRPr="001B5BFF">
        <w:rPr>
          <w:rFonts w:ascii="Times New Roman" w:eastAsia="Times New Roman" w:hAnsi="Times New Roman" w:cs="Times New Roman"/>
          <w:sz w:val="24"/>
          <w:szCs w:val="24"/>
        </w:rPr>
        <w:t xml:space="preserve"> their king, (Numbers 24: 7, 20) there is also a reference to the Israelites, or their king, destroying, sometime in the future, the Moabites and the “children of Seth” (24:17). There is no clear opinion among the commentators as to the identity of the “children of Seth,” but it is agreed that Seth is the same as Seth, son of Adam, and therefore the Biblical concordances have: ‘an unknown king or, race’ or ‘a tribe of unknown origin.’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The </w:t>
      </w:r>
      <w:proofErr w:type="spellStart"/>
      <w:r w:rsidRPr="001B5BFF">
        <w:rPr>
          <w:rFonts w:ascii="Times New Roman" w:eastAsia="Times New Roman" w:hAnsi="Times New Roman" w:cs="Times New Roman"/>
          <w:sz w:val="24"/>
          <w:szCs w:val="24"/>
        </w:rPr>
        <w:t>Hyksos</w:t>
      </w:r>
      <w:proofErr w:type="spellEnd"/>
      <w:r w:rsidRPr="001B5BFF">
        <w:rPr>
          <w:rFonts w:ascii="Times New Roman" w:eastAsia="Times New Roman" w:hAnsi="Times New Roman" w:cs="Times New Roman"/>
          <w:sz w:val="24"/>
          <w:szCs w:val="24"/>
        </w:rPr>
        <w:t xml:space="preserve"> worshipped the god Seth and also introduced him into the Egyptian pantheon. The term “Children of Seth” signifies worshippers of Seth, or </w:t>
      </w:r>
      <w:proofErr w:type="spellStart"/>
      <w:r w:rsidRPr="001B5BFF">
        <w:rPr>
          <w:rFonts w:ascii="Times New Roman" w:eastAsia="Times New Roman" w:hAnsi="Times New Roman" w:cs="Times New Roman"/>
          <w:sz w:val="24"/>
          <w:szCs w:val="24"/>
        </w:rPr>
        <w:t>Hyksos</w:t>
      </w:r>
      <w:proofErr w:type="spellEnd"/>
      <w:r w:rsidRPr="001B5BFF">
        <w:rPr>
          <w:rFonts w:ascii="Times New Roman" w:eastAsia="Times New Roman" w:hAnsi="Times New Roman" w:cs="Times New Roman"/>
          <w:sz w:val="24"/>
          <w:szCs w:val="24"/>
        </w:rPr>
        <w:t xml:space="preserve">. Thus the references to the </w:t>
      </w:r>
      <w:proofErr w:type="spellStart"/>
      <w:r w:rsidRPr="001B5BFF">
        <w:rPr>
          <w:rFonts w:ascii="Times New Roman" w:eastAsia="Times New Roman" w:hAnsi="Times New Roman" w:cs="Times New Roman"/>
          <w:sz w:val="24"/>
          <w:szCs w:val="24"/>
        </w:rPr>
        <w:t>Amalekites</w:t>
      </w:r>
      <w:proofErr w:type="spellEnd"/>
      <w:r w:rsidRPr="001B5BFF">
        <w:rPr>
          <w:rFonts w:ascii="Times New Roman" w:eastAsia="Times New Roman" w:hAnsi="Times New Roman" w:cs="Times New Roman"/>
          <w:sz w:val="24"/>
          <w:szCs w:val="24"/>
        </w:rPr>
        <w:t xml:space="preserve"> and to the children of Seth by Balaam reveal the identity of these two designations.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The Biblical reference to the horsemen (“the horse and its rider</w:t>
      </w:r>
      <w:proofErr w:type="gramStart"/>
      <w:r w:rsidRPr="001B5BFF">
        <w:rPr>
          <w:rFonts w:ascii="Times New Roman" w:eastAsia="Times New Roman" w:hAnsi="Times New Roman" w:cs="Times New Roman"/>
          <w:sz w:val="24"/>
          <w:szCs w:val="24"/>
        </w:rPr>
        <w:t>” )</w:t>
      </w:r>
      <w:proofErr w:type="gramEnd"/>
      <w:r w:rsidRPr="001B5BFF">
        <w:rPr>
          <w:rFonts w:ascii="Times New Roman" w:eastAsia="Times New Roman" w:hAnsi="Times New Roman" w:cs="Times New Roman"/>
          <w:sz w:val="24"/>
          <w:szCs w:val="24"/>
        </w:rPr>
        <w:t xml:space="preserve"> of the Egyptian host that perished in the Sea of Passage could be, and actually was, offered as an argument against the timetable of this reconstruction; it was generally assumed that the </w:t>
      </w:r>
      <w:proofErr w:type="spellStart"/>
      <w:r w:rsidRPr="001B5BFF">
        <w:rPr>
          <w:rFonts w:ascii="Times New Roman" w:eastAsia="Times New Roman" w:hAnsi="Times New Roman" w:cs="Times New Roman"/>
          <w:sz w:val="24"/>
          <w:szCs w:val="24"/>
        </w:rPr>
        <w:t>Hyksos</w:t>
      </w:r>
      <w:proofErr w:type="spellEnd"/>
      <w:r w:rsidRPr="001B5BFF">
        <w:rPr>
          <w:rFonts w:ascii="Times New Roman" w:eastAsia="Times New Roman" w:hAnsi="Times New Roman" w:cs="Times New Roman"/>
          <w:sz w:val="24"/>
          <w:szCs w:val="24"/>
        </w:rPr>
        <w:t xml:space="preserve"> arriving from Asia introduced the horse to the Valley of the Nile; therefore a Middle Kingdom’s “horse and its rider” would be an anachronism. </w:t>
      </w:r>
    </w:p>
    <w:p w:rsidR="001B5BFF" w:rsidRPr="001B5BFF" w:rsidRDefault="001B5BFF" w:rsidP="001B5BFF">
      <w:pPr>
        <w:spacing w:before="100" w:beforeAutospacing="1" w:after="240"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lastRenderedPageBreak/>
        <w:t xml:space="preserve">Walter B. Emery, digging at </w:t>
      </w:r>
      <w:proofErr w:type="spellStart"/>
      <w:r w:rsidRPr="001B5BFF">
        <w:rPr>
          <w:rFonts w:ascii="Times New Roman" w:eastAsia="Times New Roman" w:hAnsi="Times New Roman" w:cs="Times New Roman"/>
          <w:sz w:val="24"/>
          <w:szCs w:val="24"/>
        </w:rPr>
        <w:t>Buhen</w:t>
      </w:r>
      <w:proofErr w:type="spellEnd"/>
      <w:r w:rsidRPr="001B5BFF">
        <w:rPr>
          <w:rFonts w:ascii="Times New Roman" w:eastAsia="Times New Roman" w:hAnsi="Times New Roman" w:cs="Times New Roman"/>
          <w:sz w:val="24"/>
          <w:szCs w:val="24"/>
        </w:rPr>
        <w:t xml:space="preserve"> in the Sudan, announced that under a layer of ash, in a stratum dating from the Middle Kingdom, a skeleton of a horse was found, which fact disproves the old contention that the </w:t>
      </w:r>
      <w:proofErr w:type="spellStart"/>
      <w:r w:rsidRPr="001B5BFF">
        <w:rPr>
          <w:rFonts w:ascii="Times New Roman" w:eastAsia="Times New Roman" w:hAnsi="Times New Roman" w:cs="Times New Roman"/>
          <w:sz w:val="24"/>
          <w:szCs w:val="24"/>
        </w:rPr>
        <w:t>Hyksos</w:t>
      </w:r>
      <w:proofErr w:type="spellEnd"/>
      <w:r w:rsidRPr="001B5BFF">
        <w:rPr>
          <w:rFonts w:ascii="Times New Roman" w:eastAsia="Times New Roman" w:hAnsi="Times New Roman" w:cs="Times New Roman"/>
          <w:sz w:val="24"/>
          <w:szCs w:val="24"/>
        </w:rPr>
        <w:t xml:space="preserve"> were the first to introduce this animal into the Valley of the Nile.</w:t>
      </w:r>
      <w:bookmarkStart w:id="3" w:name="s_5"/>
      <w:bookmarkEnd w:id="3"/>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"f_5"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(5)</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The layer of ash is apparently the residue of the catastrophe that terminated the age of the Middle Kingdom (Middle Bronze II) in Egypt; such a layer, according to Schaeffer, is found regularly in all excavated places from Troy to the Caucasus, Persia, and Egypt.</w:t>
      </w:r>
      <w:r w:rsidRPr="001B5BFF">
        <w:rPr>
          <w:rFonts w:ascii="Times New Roman" w:eastAsia="Times New Roman" w:hAnsi="Times New Roman" w:cs="Times New Roman"/>
          <w:sz w:val="24"/>
          <w:szCs w:val="24"/>
        </w:rPr>
        <w:br/>
      </w:r>
    </w:p>
    <w:p w:rsidR="001B5BFF" w:rsidRPr="001B5BFF" w:rsidRDefault="001B5BFF" w:rsidP="001B5BFF">
      <w:pPr>
        <w:spacing w:after="0" w:line="240" w:lineRule="auto"/>
        <w:jc w:val="center"/>
        <w:rPr>
          <w:rFonts w:ascii="Times New Roman" w:eastAsia="Times New Roman" w:hAnsi="Times New Roman" w:cs="Times New Roman"/>
          <w:sz w:val="24"/>
          <w:szCs w:val="24"/>
        </w:rPr>
      </w:pPr>
      <w:r w:rsidRPr="001B5BFF">
        <w:rPr>
          <w:rFonts w:ascii="Times New Roman" w:eastAsia="Times New Roman" w:hAnsi="Times New Roman" w:cs="Times New Roman"/>
          <w:b/>
          <w:bCs/>
          <w:sz w:val="24"/>
          <w:szCs w:val="24"/>
        </w:rPr>
        <w:t>THE WALLS OF JERICHO</w:t>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In Jericho Kathleen Kenyon found a great city wall that fell in an earthquake and an important city that was leveled in an assault following the earthquake; thereafter the city and its wall were not rebuilt, and only after several centuries was a very insignificant attempt to establish a new habitation made. Since the great wall of Jericho fell shortly after the end of the Middle Kingdom in Egypt, there was no city to vanquish, neither was there a wall to fall down when Joshua and his troops approached Jericho. “It is a sad fact that the town walls of the Late Bronze Age, within which the attack by the Israelites must fall by any dating, not a trace remains.” </w:t>
      </w:r>
      <w:hyperlink r:id="rId6" w:anchor="f_6" w:history="1">
        <w:r w:rsidRPr="001B5BFF">
          <w:rPr>
            <w:rFonts w:ascii="Times New Roman" w:eastAsia="Times New Roman" w:hAnsi="Times New Roman" w:cs="Times New Roman"/>
            <w:color w:val="0000FF"/>
            <w:sz w:val="24"/>
            <w:szCs w:val="24"/>
            <w:u w:val="single"/>
            <w:vertAlign w:val="superscript"/>
          </w:rPr>
          <w:t>(6)</w:t>
        </w:r>
      </w:hyperlink>
      <w:r w:rsidRPr="001B5BFF">
        <w:rPr>
          <w:rFonts w:ascii="Times New Roman" w:eastAsia="Times New Roman" w:hAnsi="Times New Roman" w:cs="Times New Roman"/>
          <w:sz w:val="24"/>
          <w:szCs w:val="24"/>
        </w:rPr>
        <w:t xml:space="preserve"> This fact is regarded by M. </w:t>
      </w:r>
      <w:proofErr w:type="spellStart"/>
      <w:r w:rsidRPr="001B5BFF">
        <w:rPr>
          <w:rFonts w:ascii="Times New Roman" w:eastAsia="Times New Roman" w:hAnsi="Times New Roman" w:cs="Times New Roman"/>
          <w:sz w:val="24"/>
          <w:szCs w:val="24"/>
        </w:rPr>
        <w:t>Noth</w:t>
      </w:r>
      <w:proofErr w:type="spellEnd"/>
      <w:r w:rsidRPr="001B5BFF">
        <w:rPr>
          <w:rFonts w:ascii="Times New Roman" w:eastAsia="Times New Roman" w:hAnsi="Times New Roman" w:cs="Times New Roman"/>
          <w:sz w:val="24"/>
          <w:szCs w:val="24"/>
        </w:rPr>
        <w:t xml:space="preserve"> and others as the most flagrant discrepancy between Scriptural statements and archaeological discoveries, throwing a shadow on the historical veracity of the Hebrew Testament.</w:t>
      </w:r>
      <w:bookmarkStart w:id="4" w:name="s_7"/>
      <w:bookmarkEnd w:id="4"/>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"f_7"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(7)</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240"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But it is very different when the timescale of the present work is considered: the Exodus took place at the very end of the Middle Kingdom, actually within its last days; the crossing of the Jordan and the arrival at Jericho took place four or five decades later, in full agreement with the results of Kenyon’s digging. Thus the excavation of Jericho actually presents a verdict of vindication of the present reconstruction and a condemnation of the conventional schemes.</w:t>
      </w:r>
      <w:bookmarkStart w:id="5" w:name="s_8"/>
      <w:bookmarkEnd w:id="5"/>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"f_8"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(8)</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Equally, J. Pritchard, excavating at Gibeon, another city memorable in connection with Joshua’s conquest, found to his surprise no Late Bronze strata at the excavated site.</w:t>
      </w:r>
      <w:bookmarkStart w:id="6" w:name="s_9"/>
      <w:bookmarkEnd w:id="6"/>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"f_9"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(9)</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w:t>
      </w:r>
      <w:r w:rsidRPr="001B5BFF">
        <w:rPr>
          <w:rFonts w:ascii="Times New Roman" w:eastAsia="Times New Roman" w:hAnsi="Times New Roman" w:cs="Times New Roman"/>
          <w:sz w:val="24"/>
          <w:szCs w:val="24"/>
        </w:rPr>
        <w:br/>
      </w:r>
    </w:p>
    <w:p w:rsidR="001B5BFF" w:rsidRPr="001B5BFF" w:rsidRDefault="001B5BFF" w:rsidP="001B5BFF">
      <w:pPr>
        <w:spacing w:after="0" w:line="240" w:lineRule="auto"/>
        <w:jc w:val="center"/>
        <w:rPr>
          <w:rFonts w:ascii="Times New Roman" w:eastAsia="Times New Roman" w:hAnsi="Times New Roman" w:cs="Times New Roman"/>
          <w:sz w:val="24"/>
          <w:szCs w:val="24"/>
        </w:rPr>
      </w:pPr>
      <w:r w:rsidRPr="001B5BFF">
        <w:rPr>
          <w:rFonts w:ascii="Times New Roman" w:eastAsia="Times New Roman" w:hAnsi="Times New Roman" w:cs="Times New Roman"/>
          <w:b/>
          <w:bCs/>
          <w:sz w:val="24"/>
          <w:szCs w:val="24"/>
        </w:rPr>
        <w:t xml:space="preserve">HAZOR—“THE HEAD OF ALL THESE KINGDOMS”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In the conquest of northern Canaan the battle of Joshua against a confederation of many city-kings at the “waters of </w:t>
      </w:r>
      <w:proofErr w:type="spellStart"/>
      <w:r w:rsidRPr="001B5BFF">
        <w:rPr>
          <w:rFonts w:ascii="Times New Roman" w:eastAsia="Times New Roman" w:hAnsi="Times New Roman" w:cs="Times New Roman"/>
          <w:sz w:val="24"/>
          <w:szCs w:val="24"/>
        </w:rPr>
        <w:t>Merom</w:t>
      </w:r>
      <w:proofErr w:type="spellEnd"/>
      <w:r w:rsidRPr="001B5BFF">
        <w:rPr>
          <w:rFonts w:ascii="Times New Roman" w:eastAsia="Times New Roman" w:hAnsi="Times New Roman" w:cs="Times New Roman"/>
          <w:sz w:val="24"/>
          <w:szCs w:val="24"/>
        </w:rPr>
        <w:t xml:space="preserve">” was decisive. Upon victory Joshua took </w:t>
      </w:r>
      <w:proofErr w:type="spellStart"/>
      <w:r w:rsidRPr="001B5BFF">
        <w:rPr>
          <w:rFonts w:ascii="Times New Roman" w:eastAsia="Times New Roman" w:hAnsi="Times New Roman" w:cs="Times New Roman"/>
          <w:sz w:val="24"/>
          <w:szCs w:val="24"/>
        </w:rPr>
        <w:t>Hazor</w:t>
      </w:r>
      <w:proofErr w:type="spellEnd"/>
      <w:r w:rsidRPr="001B5BFF">
        <w:rPr>
          <w:rFonts w:ascii="Times New Roman" w:eastAsia="Times New Roman" w:hAnsi="Times New Roman" w:cs="Times New Roman"/>
          <w:sz w:val="24"/>
          <w:szCs w:val="24"/>
        </w:rPr>
        <w:t xml:space="preserve">—“for </w:t>
      </w:r>
      <w:proofErr w:type="spellStart"/>
      <w:r w:rsidRPr="001B5BFF">
        <w:rPr>
          <w:rFonts w:ascii="Times New Roman" w:eastAsia="Times New Roman" w:hAnsi="Times New Roman" w:cs="Times New Roman"/>
          <w:sz w:val="24"/>
          <w:szCs w:val="24"/>
        </w:rPr>
        <w:t>Hazor</w:t>
      </w:r>
      <w:proofErr w:type="spellEnd"/>
      <w:r w:rsidRPr="001B5BFF">
        <w:rPr>
          <w:rFonts w:ascii="Times New Roman" w:eastAsia="Times New Roman" w:hAnsi="Times New Roman" w:cs="Times New Roman"/>
          <w:sz w:val="24"/>
          <w:szCs w:val="24"/>
        </w:rPr>
        <w:t xml:space="preserve"> beforetime [in the time of Joshua] was the head of all these kingdoms . . . and he burnt </w:t>
      </w:r>
      <w:proofErr w:type="spellStart"/>
      <w:r w:rsidRPr="001B5BFF">
        <w:rPr>
          <w:rFonts w:ascii="Times New Roman" w:eastAsia="Times New Roman" w:hAnsi="Times New Roman" w:cs="Times New Roman"/>
          <w:sz w:val="24"/>
          <w:szCs w:val="24"/>
        </w:rPr>
        <w:t>Hazor</w:t>
      </w:r>
      <w:proofErr w:type="spellEnd"/>
      <w:r w:rsidRPr="001B5BFF">
        <w:rPr>
          <w:rFonts w:ascii="Times New Roman" w:eastAsia="Times New Roman" w:hAnsi="Times New Roman" w:cs="Times New Roman"/>
          <w:sz w:val="24"/>
          <w:szCs w:val="24"/>
        </w:rPr>
        <w:t xml:space="preserve"> with fire. . .” (Joshua XI: 10, 11).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But </w:t>
      </w:r>
      <w:proofErr w:type="spellStart"/>
      <w:r w:rsidRPr="001B5BFF">
        <w:rPr>
          <w:rFonts w:ascii="Times New Roman" w:eastAsia="Times New Roman" w:hAnsi="Times New Roman" w:cs="Times New Roman"/>
          <w:sz w:val="24"/>
          <w:szCs w:val="24"/>
        </w:rPr>
        <w:t>Hazor</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soom</w:t>
      </w:r>
      <w:proofErr w:type="spellEnd"/>
      <w:r w:rsidRPr="001B5BFF">
        <w:rPr>
          <w:rFonts w:ascii="Times New Roman" w:eastAsia="Times New Roman" w:hAnsi="Times New Roman" w:cs="Times New Roman"/>
          <w:sz w:val="24"/>
          <w:szCs w:val="24"/>
        </w:rPr>
        <w:t xml:space="preserve"> rebounded and in the days of the Judges it dominated the entire country. “And the Lord sold them [the children of Israel] into the hand of </w:t>
      </w:r>
      <w:proofErr w:type="spellStart"/>
      <w:r w:rsidRPr="001B5BFF">
        <w:rPr>
          <w:rFonts w:ascii="Times New Roman" w:eastAsia="Times New Roman" w:hAnsi="Times New Roman" w:cs="Times New Roman"/>
          <w:sz w:val="24"/>
          <w:szCs w:val="24"/>
        </w:rPr>
        <w:t>Jabin</w:t>
      </w:r>
      <w:proofErr w:type="spellEnd"/>
      <w:r w:rsidRPr="001B5BFF">
        <w:rPr>
          <w:rFonts w:ascii="Times New Roman" w:eastAsia="Times New Roman" w:hAnsi="Times New Roman" w:cs="Times New Roman"/>
          <w:sz w:val="24"/>
          <w:szCs w:val="24"/>
        </w:rPr>
        <w:t xml:space="preserve">, King of Canaan, that reigned in </w:t>
      </w:r>
      <w:proofErr w:type="spellStart"/>
      <w:r w:rsidRPr="001B5BFF">
        <w:rPr>
          <w:rFonts w:ascii="Times New Roman" w:eastAsia="Times New Roman" w:hAnsi="Times New Roman" w:cs="Times New Roman"/>
          <w:sz w:val="24"/>
          <w:szCs w:val="24"/>
        </w:rPr>
        <w:t>Hazor</w:t>
      </w:r>
      <w:proofErr w:type="spellEnd"/>
      <w:r w:rsidRPr="001B5BFF">
        <w:rPr>
          <w:rFonts w:ascii="Times New Roman" w:eastAsia="Times New Roman" w:hAnsi="Times New Roman" w:cs="Times New Roman"/>
          <w:sz w:val="24"/>
          <w:szCs w:val="24"/>
        </w:rPr>
        <w:t xml:space="preserve"> . . . for he had nine hundred chariots of iron; and twenty years he mightily oppressed the children of Israel.” (Judges IV: 2, 3).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The deliverance of the children of Israel led by Deborah the prophetess and Barak the captain who defeated </w:t>
      </w:r>
      <w:proofErr w:type="spellStart"/>
      <w:r w:rsidRPr="001B5BFF">
        <w:rPr>
          <w:rFonts w:ascii="Times New Roman" w:eastAsia="Times New Roman" w:hAnsi="Times New Roman" w:cs="Times New Roman"/>
          <w:sz w:val="24"/>
          <w:szCs w:val="24"/>
        </w:rPr>
        <w:t>Sisera</w:t>
      </w:r>
      <w:proofErr w:type="spellEnd"/>
      <w:r w:rsidRPr="001B5BFF">
        <w:rPr>
          <w:rFonts w:ascii="Times New Roman" w:eastAsia="Times New Roman" w:hAnsi="Times New Roman" w:cs="Times New Roman"/>
          <w:sz w:val="24"/>
          <w:szCs w:val="24"/>
        </w:rPr>
        <w:t xml:space="preserve">, the captain of King </w:t>
      </w:r>
      <w:proofErr w:type="spellStart"/>
      <w:r w:rsidRPr="001B5BFF">
        <w:rPr>
          <w:rFonts w:ascii="Times New Roman" w:eastAsia="Times New Roman" w:hAnsi="Times New Roman" w:cs="Times New Roman"/>
          <w:sz w:val="24"/>
          <w:szCs w:val="24"/>
        </w:rPr>
        <w:t>Jabin</w:t>
      </w:r>
      <w:proofErr w:type="spellEnd"/>
      <w:r w:rsidRPr="001B5BFF">
        <w:rPr>
          <w:rFonts w:ascii="Times New Roman" w:eastAsia="Times New Roman" w:hAnsi="Times New Roman" w:cs="Times New Roman"/>
          <w:sz w:val="24"/>
          <w:szCs w:val="24"/>
        </w:rPr>
        <w:t xml:space="preserve">, is told in chapters four and five of the </w:t>
      </w:r>
      <w:r w:rsidRPr="001B5BFF">
        <w:rPr>
          <w:rFonts w:ascii="Times New Roman" w:eastAsia="Times New Roman" w:hAnsi="Times New Roman" w:cs="Times New Roman"/>
          <w:i/>
          <w:iCs/>
          <w:sz w:val="24"/>
          <w:szCs w:val="24"/>
        </w:rPr>
        <w:t>Book of Judges.</w:t>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240"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lastRenderedPageBreak/>
        <w:t xml:space="preserve">Since 1955 a team of Israeli archaeologists led by </w:t>
      </w:r>
      <w:proofErr w:type="spellStart"/>
      <w:r w:rsidRPr="001B5BFF">
        <w:rPr>
          <w:rFonts w:ascii="Times New Roman" w:eastAsia="Times New Roman" w:hAnsi="Times New Roman" w:cs="Times New Roman"/>
          <w:sz w:val="24"/>
          <w:szCs w:val="24"/>
        </w:rPr>
        <w:t>Yigael</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Yadin</w:t>
      </w:r>
      <w:proofErr w:type="spellEnd"/>
      <w:r w:rsidRPr="001B5BFF">
        <w:rPr>
          <w:rFonts w:ascii="Times New Roman" w:eastAsia="Times New Roman" w:hAnsi="Times New Roman" w:cs="Times New Roman"/>
          <w:sz w:val="24"/>
          <w:szCs w:val="24"/>
        </w:rPr>
        <w:t xml:space="preserve"> excavated at </w:t>
      </w:r>
      <w:proofErr w:type="spellStart"/>
      <w:r w:rsidRPr="001B5BFF">
        <w:rPr>
          <w:rFonts w:ascii="Times New Roman" w:eastAsia="Times New Roman" w:hAnsi="Times New Roman" w:cs="Times New Roman"/>
          <w:sz w:val="24"/>
          <w:szCs w:val="24"/>
        </w:rPr>
        <w:t>Hazor</w:t>
      </w:r>
      <w:proofErr w:type="spellEnd"/>
      <w:r w:rsidRPr="001B5BFF">
        <w:rPr>
          <w:rFonts w:ascii="Times New Roman" w:eastAsia="Times New Roman" w:hAnsi="Times New Roman" w:cs="Times New Roman"/>
          <w:sz w:val="24"/>
          <w:szCs w:val="24"/>
        </w:rPr>
        <w:t xml:space="preserve">. Their chronological scale was the conventional timetable. In the Middle Bronze II (Middle Kingdom of Egypt) there was a huge settlement and fortress in </w:t>
      </w:r>
      <w:proofErr w:type="spellStart"/>
      <w:r w:rsidRPr="001B5BFF">
        <w:rPr>
          <w:rFonts w:ascii="Times New Roman" w:eastAsia="Times New Roman" w:hAnsi="Times New Roman" w:cs="Times New Roman"/>
          <w:sz w:val="24"/>
          <w:szCs w:val="24"/>
        </w:rPr>
        <w:t>Hazor</w:t>
      </w:r>
      <w:proofErr w:type="spellEnd"/>
      <w:r w:rsidRPr="001B5BFF">
        <w:rPr>
          <w:rFonts w:ascii="Times New Roman" w:eastAsia="Times New Roman" w:hAnsi="Times New Roman" w:cs="Times New Roman"/>
          <w:sz w:val="24"/>
          <w:szCs w:val="24"/>
        </w:rPr>
        <w:t xml:space="preserve">; again it was a dominant city in Middle Bronze III, or the time of the </w:t>
      </w:r>
      <w:proofErr w:type="spellStart"/>
      <w:r w:rsidRPr="001B5BFF">
        <w:rPr>
          <w:rFonts w:ascii="Times New Roman" w:eastAsia="Times New Roman" w:hAnsi="Times New Roman" w:cs="Times New Roman"/>
          <w:sz w:val="24"/>
          <w:szCs w:val="24"/>
        </w:rPr>
        <w:t>Hyksos</w:t>
      </w:r>
      <w:proofErr w:type="spellEnd"/>
      <w:r w:rsidRPr="001B5BFF">
        <w:rPr>
          <w:rFonts w:ascii="Times New Roman" w:eastAsia="Times New Roman" w:hAnsi="Times New Roman" w:cs="Times New Roman"/>
          <w:sz w:val="24"/>
          <w:szCs w:val="24"/>
        </w:rPr>
        <w:t>; it was not as prominent in the days of the Late Bronze (New Kingdom in Egypt); levels of a series of subsequent periods were discovered, also of the time of the el-</w:t>
      </w:r>
      <w:proofErr w:type="spellStart"/>
      <w:r w:rsidRPr="001B5BFF">
        <w:rPr>
          <w:rFonts w:ascii="Times New Roman" w:eastAsia="Times New Roman" w:hAnsi="Times New Roman" w:cs="Times New Roman"/>
          <w:sz w:val="24"/>
          <w:szCs w:val="24"/>
        </w:rPr>
        <w:t>Amarna</w:t>
      </w:r>
      <w:proofErr w:type="spellEnd"/>
      <w:r w:rsidRPr="001B5BFF">
        <w:rPr>
          <w:rFonts w:ascii="Times New Roman" w:eastAsia="Times New Roman" w:hAnsi="Times New Roman" w:cs="Times New Roman"/>
          <w:sz w:val="24"/>
          <w:szCs w:val="24"/>
        </w:rPr>
        <w:t xml:space="preserve"> correspondence (</w:t>
      </w:r>
      <w:proofErr w:type="spellStart"/>
      <w:r w:rsidRPr="001B5BFF">
        <w:rPr>
          <w:rFonts w:ascii="Times New Roman" w:eastAsia="Times New Roman" w:hAnsi="Times New Roman" w:cs="Times New Roman"/>
          <w:sz w:val="24"/>
          <w:szCs w:val="24"/>
        </w:rPr>
        <w:t>Hazor</w:t>
      </w:r>
      <w:proofErr w:type="spellEnd"/>
      <w:r w:rsidRPr="001B5BFF">
        <w:rPr>
          <w:rFonts w:ascii="Times New Roman" w:eastAsia="Times New Roman" w:hAnsi="Times New Roman" w:cs="Times New Roman"/>
          <w:sz w:val="24"/>
          <w:szCs w:val="24"/>
        </w:rPr>
        <w:t xml:space="preserve"> is mentioned twice there); next there were signs of destruction and fire; but in the level ascribed by </w:t>
      </w:r>
      <w:proofErr w:type="spellStart"/>
      <w:r w:rsidRPr="001B5BFF">
        <w:rPr>
          <w:rFonts w:ascii="Times New Roman" w:eastAsia="Times New Roman" w:hAnsi="Times New Roman" w:cs="Times New Roman"/>
          <w:sz w:val="24"/>
          <w:szCs w:val="24"/>
        </w:rPr>
        <w:t>Yadin</w:t>
      </w:r>
      <w:proofErr w:type="spellEnd"/>
      <w:r w:rsidRPr="001B5BFF">
        <w:rPr>
          <w:rFonts w:ascii="Times New Roman" w:eastAsia="Times New Roman" w:hAnsi="Times New Roman" w:cs="Times New Roman"/>
          <w:sz w:val="24"/>
          <w:szCs w:val="24"/>
        </w:rPr>
        <w:t xml:space="preserve"> to the period of the Judges there was no </w:t>
      </w:r>
      <w:proofErr w:type="spellStart"/>
      <w:r w:rsidRPr="001B5BFF">
        <w:rPr>
          <w:rFonts w:ascii="Times New Roman" w:eastAsia="Times New Roman" w:hAnsi="Times New Roman" w:cs="Times New Roman"/>
          <w:sz w:val="24"/>
          <w:szCs w:val="24"/>
        </w:rPr>
        <w:t>Hazor</w:t>
      </w:r>
      <w:proofErr w:type="spellEnd"/>
      <w:r w:rsidRPr="001B5BFF">
        <w:rPr>
          <w:rFonts w:ascii="Times New Roman" w:eastAsia="Times New Roman" w:hAnsi="Times New Roman" w:cs="Times New Roman"/>
          <w:sz w:val="24"/>
          <w:szCs w:val="24"/>
        </w:rPr>
        <w:t xml:space="preserve"> worth mentioning, and this despite the fact that according to the books of </w:t>
      </w:r>
      <w:r w:rsidRPr="001B5BFF">
        <w:rPr>
          <w:rFonts w:ascii="Times New Roman" w:eastAsia="Times New Roman" w:hAnsi="Times New Roman" w:cs="Times New Roman"/>
          <w:i/>
          <w:iCs/>
          <w:sz w:val="24"/>
          <w:szCs w:val="24"/>
        </w:rPr>
        <w:t>Joshua</w:t>
      </w:r>
      <w:r w:rsidRPr="001B5BFF">
        <w:rPr>
          <w:rFonts w:ascii="Times New Roman" w:eastAsia="Times New Roman" w:hAnsi="Times New Roman" w:cs="Times New Roman"/>
          <w:sz w:val="24"/>
          <w:szCs w:val="24"/>
        </w:rPr>
        <w:t xml:space="preserve"> and </w:t>
      </w:r>
      <w:r w:rsidRPr="001B5BFF">
        <w:rPr>
          <w:rFonts w:ascii="Times New Roman" w:eastAsia="Times New Roman" w:hAnsi="Times New Roman" w:cs="Times New Roman"/>
          <w:i/>
          <w:iCs/>
          <w:sz w:val="24"/>
          <w:szCs w:val="24"/>
        </w:rPr>
        <w:t>Judges</w:t>
      </w:r>
      <w:r w:rsidRPr="001B5BFF">
        <w:rPr>
          <w:rFonts w:ascii="Times New Roman" w:eastAsia="Times New Roman" w:hAnsi="Times New Roman" w:cs="Times New Roman"/>
          <w:sz w:val="24"/>
          <w:szCs w:val="24"/>
        </w:rPr>
        <w:t xml:space="preserve"> it was the most prominent city—actually the capital—of the greater Canaan, up to the slopes of Mount </w:t>
      </w:r>
      <w:proofErr w:type="spellStart"/>
      <w:r w:rsidRPr="001B5BFF">
        <w:rPr>
          <w:rFonts w:ascii="Times New Roman" w:eastAsia="Times New Roman" w:hAnsi="Times New Roman" w:cs="Times New Roman"/>
          <w:sz w:val="24"/>
          <w:szCs w:val="24"/>
        </w:rPr>
        <w:t>Hermon</w:t>
      </w:r>
      <w:proofErr w:type="spellEnd"/>
      <w:r w:rsidRPr="001B5BFF">
        <w:rPr>
          <w:rFonts w:ascii="Times New Roman" w:eastAsia="Times New Roman" w:hAnsi="Times New Roman" w:cs="Times New Roman"/>
          <w:sz w:val="24"/>
          <w:szCs w:val="24"/>
        </w:rPr>
        <w:t xml:space="preserve">. This result, in conflict with the books of </w:t>
      </w:r>
      <w:r w:rsidRPr="001B5BFF">
        <w:rPr>
          <w:rFonts w:ascii="Times New Roman" w:eastAsia="Times New Roman" w:hAnsi="Times New Roman" w:cs="Times New Roman"/>
          <w:i/>
          <w:iCs/>
          <w:sz w:val="24"/>
          <w:szCs w:val="24"/>
        </w:rPr>
        <w:t>Joshua</w:t>
      </w:r>
      <w:r w:rsidRPr="001B5BFF">
        <w:rPr>
          <w:rFonts w:ascii="Times New Roman" w:eastAsia="Times New Roman" w:hAnsi="Times New Roman" w:cs="Times New Roman"/>
          <w:sz w:val="24"/>
          <w:szCs w:val="24"/>
        </w:rPr>
        <w:t xml:space="preserve"> and </w:t>
      </w:r>
      <w:r w:rsidRPr="001B5BFF">
        <w:rPr>
          <w:rFonts w:ascii="Times New Roman" w:eastAsia="Times New Roman" w:hAnsi="Times New Roman" w:cs="Times New Roman"/>
          <w:i/>
          <w:iCs/>
          <w:sz w:val="24"/>
          <w:szCs w:val="24"/>
        </w:rPr>
        <w:t>Judges</w:t>
      </w:r>
      <w:r w:rsidRPr="001B5BFF">
        <w:rPr>
          <w:rFonts w:ascii="Times New Roman" w:eastAsia="Times New Roman" w:hAnsi="Times New Roman" w:cs="Times New Roman"/>
          <w:sz w:val="24"/>
          <w:szCs w:val="24"/>
        </w:rPr>
        <w:t xml:space="preserve"> was most perplexing, and later caused the leader of the excavations to admit ruefully: “there existed no </w:t>
      </w:r>
      <w:r w:rsidRPr="001B5BFF">
        <w:rPr>
          <w:rFonts w:ascii="Times New Roman" w:eastAsia="Times New Roman" w:hAnsi="Times New Roman" w:cs="Times New Roman"/>
          <w:i/>
          <w:iCs/>
          <w:sz w:val="24"/>
          <w:szCs w:val="24"/>
        </w:rPr>
        <w:t>city</w:t>
      </w:r>
      <w:r w:rsidRPr="001B5BFF">
        <w:rPr>
          <w:rFonts w:ascii="Times New Roman" w:eastAsia="Times New Roman" w:hAnsi="Times New Roman" w:cs="Times New Roman"/>
          <w:sz w:val="24"/>
          <w:szCs w:val="24"/>
        </w:rPr>
        <w:t xml:space="preserve"> (emphasis </w:t>
      </w:r>
      <w:proofErr w:type="spellStart"/>
      <w:r w:rsidRPr="001B5BFF">
        <w:rPr>
          <w:rFonts w:ascii="Times New Roman" w:eastAsia="Times New Roman" w:hAnsi="Times New Roman" w:cs="Times New Roman"/>
          <w:sz w:val="24"/>
          <w:szCs w:val="24"/>
        </w:rPr>
        <w:t>Yadin’s</w:t>
      </w:r>
      <w:proofErr w:type="spellEnd"/>
      <w:r w:rsidRPr="001B5BFF">
        <w:rPr>
          <w:rFonts w:ascii="Times New Roman" w:eastAsia="Times New Roman" w:hAnsi="Times New Roman" w:cs="Times New Roman"/>
          <w:sz w:val="24"/>
          <w:szCs w:val="24"/>
        </w:rPr>
        <w:t xml:space="preserve">) at </w:t>
      </w:r>
      <w:proofErr w:type="spellStart"/>
      <w:r w:rsidRPr="001B5BFF">
        <w:rPr>
          <w:rFonts w:ascii="Times New Roman" w:eastAsia="Times New Roman" w:hAnsi="Times New Roman" w:cs="Times New Roman"/>
          <w:sz w:val="24"/>
          <w:szCs w:val="24"/>
        </w:rPr>
        <w:t>Hazor</w:t>
      </w:r>
      <w:proofErr w:type="spellEnd"/>
      <w:r w:rsidRPr="001B5BFF">
        <w:rPr>
          <w:rFonts w:ascii="Times New Roman" w:eastAsia="Times New Roman" w:hAnsi="Times New Roman" w:cs="Times New Roman"/>
          <w:sz w:val="24"/>
          <w:szCs w:val="24"/>
        </w:rPr>
        <w:t xml:space="preserve">; thus Deborah’s battle had nothing to do with </w:t>
      </w:r>
      <w:proofErr w:type="spellStart"/>
      <w:r w:rsidRPr="001B5BFF">
        <w:rPr>
          <w:rFonts w:ascii="Times New Roman" w:eastAsia="Times New Roman" w:hAnsi="Times New Roman" w:cs="Times New Roman"/>
          <w:sz w:val="24"/>
          <w:szCs w:val="24"/>
        </w:rPr>
        <w:t>Jabin</w:t>
      </w:r>
      <w:proofErr w:type="spellEnd"/>
      <w:r w:rsidRPr="001B5BFF">
        <w:rPr>
          <w:rFonts w:ascii="Times New Roman" w:eastAsia="Times New Roman" w:hAnsi="Times New Roman" w:cs="Times New Roman"/>
          <w:sz w:val="24"/>
          <w:szCs w:val="24"/>
        </w:rPr>
        <w:t xml:space="preserve">, king of </w:t>
      </w:r>
      <w:proofErr w:type="spellStart"/>
      <w:r w:rsidRPr="001B5BFF">
        <w:rPr>
          <w:rFonts w:ascii="Times New Roman" w:eastAsia="Times New Roman" w:hAnsi="Times New Roman" w:cs="Times New Roman"/>
          <w:sz w:val="24"/>
          <w:szCs w:val="24"/>
        </w:rPr>
        <w:t>Hazor</w:t>
      </w:r>
      <w:proofErr w:type="spellEnd"/>
      <w:r w:rsidRPr="001B5BFF">
        <w:rPr>
          <w:rFonts w:ascii="Times New Roman" w:eastAsia="Times New Roman" w:hAnsi="Times New Roman" w:cs="Times New Roman"/>
          <w:sz w:val="24"/>
          <w:szCs w:val="24"/>
        </w:rPr>
        <w:t xml:space="preserve">.” </w:t>
      </w:r>
      <w:hyperlink r:id="rId7" w:anchor="f_10" w:history="1">
        <w:r w:rsidRPr="001B5BFF">
          <w:rPr>
            <w:rFonts w:ascii="Times New Roman" w:eastAsia="Times New Roman" w:hAnsi="Times New Roman" w:cs="Times New Roman"/>
            <w:color w:val="0000FF"/>
            <w:sz w:val="24"/>
            <w:szCs w:val="24"/>
            <w:u w:val="single"/>
            <w:vertAlign w:val="superscript"/>
          </w:rPr>
          <w:t>(10)</w:t>
        </w:r>
      </w:hyperlink>
      <w:r w:rsidRPr="001B5BFF">
        <w:rPr>
          <w:rFonts w:ascii="Times New Roman" w:eastAsia="Times New Roman" w:hAnsi="Times New Roman" w:cs="Times New Roman"/>
          <w:sz w:val="24"/>
          <w:szCs w:val="24"/>
        </w:rPr>
        <w:t xml:space="preserve"> But according to the revised chronological table the Middle Bronze III—and thus also the huge fortress-city of </w:t>
      </w:r>
      <w:proofErr w:type="spellStart"/>
      <w:r w:rsidRPr="001B5BFF">
        <w:rPr>
          <w:rFonts w:ascii="Times New Roman" w:eastAsia="Times New Roman" w:hAnsi="Times New Roman" w:cs="Times New Roman"/>
          <w:sz w:val="24"/>
          <w:szCs w:val="24"/>
        </w:rPr>
        <w:t>Hazor</w:t>
      </w:r>
      <w:proofErr w:type="spellEnd"/>
      <w:r w:rsidRPr="001B5BFF">
        <w:rPr>
          <w:rFonts w:ascii="Times New Roman" w:eastAsia="Times New Roman" w:hAnsi="Times New Roman" w:cs="Times New Roman"/>
          <w:sz w:val="24"/>
          <w:szCs w:val="24"/>
        </w:rPr>
        <w:t xml:space="preserve">—falls in the time of Conquest and Judges. In the days of the Kings it was only a regional town; it was burnt and leveled by </w:t>
      </w:r>
      <w:proofErr w:type="spellStart"/>
      <w:r w:rsidRPr="001B5BFF">
        <w:rPr>
          <w:rFonts w:ascii="Times New Roman" w:eastAsia="Times New Roman" w:hAnsi="Times New Roman" w:cs="Times New Roman"/>
          <w:sz w:val="24"/>
          <w:szCs w:val="24"/>
        </w:rPr>
        <w:t>Tiglath-Pileser</w:t>
      </w:r>
      <w:proofErr w:type="spellEnd"/>
      <w:r w:rsidRPr="001B5BFF">
        <w:rPr>
          <w:rFonts w:ascii="Times New Roman" w:eastAsia="Times New Roman" w:hAnsi="Times New Roman" w:cs="Times New Roman"/>
          <w:sz w:val="24"/>
          <w:szCs w:val="24"/>
        </w:rPr>
        <w:t xml:space="preserve"> III in -732; the signs of this destruction were also discovered by the expedition under </w:t>
      </w:r>
      <w:proofErr w:type="spellStart"/>
      <w:r w:rsidRPr="001B5BFF">
        <w:rPr>
          <w:rFonts w:ascii="Times New Roman" w:eastAsia="Times New Roman" w:hAnsi="Times New Roman" w:cs="Times New Roman"/>
          <w:sz w:val="24"/>
          <w:szCs w:val="24"/>
        </w:rPr>
        <w:t>Yadin</w:t>
      </w:r>
      <w:proofErr w:type="spellEnd"/>
      <w:r w:rsidRPr="001B5BFF">
        <w:rPr>
          <w:rFonts w:ascii="Times New Roman" w:eastAsia="Times New Roman" w:hAnsi="Times New Roman" w:cs="Times New Roman"/>
          <w:sz w:val="24"/>
          <w:szCs w:val="24"/>
        </w:rPr>
        <w:t xml:space="preserve">. Thus the revised chronological timetable finds in </w:t>
      </w:r>
      <w:proofErr w:type="spellStart"/>
      <w:r w:rsidRPr="001B5BFF">
        <w:rPr>
          <w:rFonts w:ascii="Times New Roman" w:eastAsia="Times New Roman" w:hAnsi="Times New Roman" w:cs="Times New Roman"/>
          <w:sz w:val="24"/>
          <w:szCs w:val="24"/>
        </w:rPr>
        <w:t>Hazor</w:t>
      </w:r>
      <w:proofErr w:type="spellEnd"/>
      <w:r w:rsidRPr="001B5BFF">
        <w:rPr>
          <w:rFonts w:ascii="Times New Roman" w:eastAsia="Times New Roman" w:hAnsi="Times New Roman" w:cs="Times New Roman"/>
          <w:sz w:val="24"/>
          <w:szCs w:val="24"/>
        </w:rPr>
        <w:t xml:space="preserve"> an expected sequence of levels and no disagreement with Biblical data. </w:t>
      </w:r>
      <w:r w:rsidRPr="001B5BFF">
        <w:rPr>
          <w:rFonts w:ascii="Times New Roman" w:eastAsia="Times New Roman" w:hAnsi="Times New Roman" w:cs="Times New Roman"/>
          <w:sz w:val="24"/>
          <w:szCs w:val="24"/>
        </w:rPr>
        <w:br/>
      </w:r>
    </w:p>
    <w:p w:rsidR="001B5BFF" w:rsidRPr="001B5BFF" w:rsidRDefault="001B5BFF" w:rsidP="001B5BFF">
      <w:pPr>
        <w:spacing w:after="0" w:line="240" w:lineRule="auto"/>
        <w:jc w:val="center"/>
        <w:rPr>
          <w:rFonts w:ascii="Times New Roman" w:eastAsia="Times New Roman" w:hAnsi="Times New Roman" w:cs="Times New Roman"/>
          <w:sz w:val="24"/>
          <w:szCs w:val="24"/>
        </w:rPr>
      </w:pPr>
      <w:r w:rsidRPr="001B5BFF">
        <w:rPr>
          <w:rFonts w:ascii="Times New Roman" w:eastAsia="Times New Roman" w:hAnsi="Times New Roman" w:cs="Times New Roman"/>
          <w:b/>
          <w:bCs/>
          <w:sz w:val="24"/>
          <w:szCs w:val="24"/>
        </w:rPr>
        <w:t>THE SIEGE OF AVARIS</w:t>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240"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Of the archaeological discoveries related to the period of the downfall of the </w:t>
      </w:r>
      <w:proofErr w:type="spellStart"/>
      <w:r w:rsidRPr="001B5BFF">
        <w:rPr>
          <w:rFonts w:ascii="Times New Roman" w:eastAsia="Times New Roman" w:hAnsi="Times New Roman" w:cs="Times New Roman"/>
          <w:sz w:val="24"/>
          <w:szCs w:val="24"/>
        </w:rPr>
        <w:t>Hyksos-Amalekite</w:t>
      </w:r>
      <w:proofErr w:type="spellEnd"/>
      <w:r w:rsidRPr="001B5BFF">
        <w:rPr>
          <w:rFonts w:ascii="Times New Roman" w:eastAsia="Times New Roman" w:hAnsi="Times New Roman" w:cs="Times New Roman"/>
          <w:sz w:val="24"/>
          <w:szCs w:val="24"/>
        </w:rPr>
        <w:t xml:space="preserve"> </w:t>
      </w:r>
      <w:proofErr w:type="gramStart"/>
      <w:r w:rsidRPr="001B5BFF">
        <w:rPr>
          <w:rFonts w:ascii="Times New Roman" w:eastAsia="Times New Roman" w:hAnsi="Times New Roman" w:cs="Times New Roman"/>
          <w:sz w:val="24"/>
          <w:szCs w:val="24"/>
        </w:rPr>
        <w:t>empire</w:t>
      </w:r>
      <w:proofErr w:type="gramEnd"/>
      <w:r w:rsidRPr="001B5BFF">
        <w:rPr>
          <w:rFonts w:ascii="Times New Roman" w:eastAsia="Times New Roman" w:hAnsi="Times New Roman" w:cs="Times New Roman"/>
          <w:sz w:val="24"/>
          <w:szCs w:val="24"/>
        </w:rPr>
        <w:t xml:space="preserve"> made after the publication of </w:t>
      </w:r>
      <w:r w:rsidRPr="001B5BFF">
        <w:rPr>
          <w:rFonts w:ascii="Times New Roman" w:eastAsia="Times New Roman" w:hAnsi="Times New Roman" w:cs="Times New Roman"/>
          <w:i/>
          <w:iCs/>
          <w:sz w:val="24"/>
          <w:szCs w:val="24"/>
        </w:rPr>
        <w:t>Ages in Chaos I,</w:t>
      </w:r>
      <w:r w:rsidRPr="001B5BFF">
        <w:rPr>
          <w:rFonts w:ascii="Times New Roman" w:eastAsia="Times New Roman" w:hAnsi="Times New Roman" w:cs="Times New Roman"/>
          <w:sz w:val="24"/>
          <w:szCs w:val="24"/>
        </w:rPr>
        <w:t xml:space="preserve"> the most important is a stele with King </w:t>
      </w:r>
      <w:proofErr w:type="spellStart"/>
      <w:r w:rsidRPr="001B5BFF">
        <w:rPr>
          <w:rFonts w:ascii="Times New Roman" w:eastAsia="Times New Roman" w:hAnsi="Times New Roman" w:cs="Times New Roman"/>
          <w:sz w:val="24"/>
          <w:szCs w:val="24"/>
        </w:rPr>
        <w:t>Kamose’s</w:t>
      </w:r>
      <w:proofErr w:type="spellEnd"/>
      <w:r w:rsidRPr="001B5BFF">
        <w:rPr>
          <w:rFonts w:ascii="Times New Roman" w:eastAsia="Times New Roman" w:hAnsi="Times New Roman" w:cs="Times New Roman"/>
          <w:sz w:val="24"/>
          <w:szCs w:val="24"/>
        </w:rPr>
        <w:t xml:space="preserve"> description of the siege of </w:t>
      </w:r>
      <w:proofErr w:type="spellStart"/>
      <w:r w:rsidRPr="001B5BFF">
        <w:rPr>
          <w:rFonts w:ascii="Times New Roman" w:eastAsia="Times New Roman" w:hAnsi="Times New Roman" w:cs="Times New Roman"/>
          <w:sz w:val="24"/>
          <w:szCs w:val="24"/>
        </w:rPr>
        <w:t>Avaris</w:t>
      </w:r>
      <w:proofErr w:type="spellEnd"/>
      <w:r w:rsidRPr="001B5BFF">
        <w:rPr>
          <w:rFonts w:ascii="Times New Roman" w:eastAsia="Times New Roman" w:hAnsi="Times New Roman" w:cs="Times New Roman"/>
          <w:sz w:val="24"/>
          <w:szCs w:val="24"/>
        </w:rPr>
        <w:t xml:space="preserve">, the capital-fortress of the </w:t>
      </w:r>
      <w:proofErr w:type="spellStart"/>
      <w:r w:rsidRPr="001B5BFF">
        <w:rPr>
          <w:rFonts w:ascii="Times New Roman" w:eastAsia="Times New Roman" w:hAnsi="Times New Roman" w:cs="Times New Roman"/>
          <w:sz w:val="24"/>
          <w:szCs w:val="24"/>
        </w:rPr>
        <w:t>Hyksos</w:t>
      </w:r>
      <w:proofErr w:type="spellEnd"/>
      <w:r w:rsidRPr="001B5BFF">
        <w:rPr>
          <w:rFonts w:ascii="Times New Roman" w:eastAsia="Times New Roman" w:hAnsi="Times New Roman" w:cs="Times New Roman"/>
          <w:sz w:val="24"/>
          <w:szCs w:val="24"/>
        </w:rPr>
        <w:t>.</w:t>
      </w:r>
      <w:bookmarkStart w:id="7" w:name="s_11"/>
      <w:bookmarkEnd w:id="7"/>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"f_11"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(11)</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Previously only one hieroglyphic text was known to deal with the subject—an inscription from the tomb of an officer who served under the king </w:t>
      </w:r>
      <w:proofErr w:type="spellStart"/>
      <w:r w:rsidRPr="001B5BFF">
        <w:rPr>
          <w:rFonts w:ascii="Times New Roman" w:eastAsia="Times New Roman" w:hAnsi="Times New Roman" w:cs="Times New Roman"/>
          <w:sz w:val="24"/>
          <w:szCs w:val="24"/>
        </w:rPr>
        <w:t>Amose</w:t>
      </w:r>
      <w:proofErr w:type="spellEnd"/>
      <w:r w:rsidRPr="001B5BFF">
        <w:rPr>
          <w:rFonts w:ascii="Times New Roman" w:eastAsia="Times New Roman" w:hAnsi="Times New Roman" w:cs="Times New Roman"/>
          <w:sz w:val="24"/>
          <w:szCs w:val="24"/>
        </w:rPr>
        <w:t xml:space="preserve"> (son or brother of </w:t>
      </w:r>
      <w:proofErr w:type="spellStart"/>
      <w:r w:rsidRPr="001B5BFF">
        <w:rPr>
          <w:rFonts w:ascii="Times New Roman" w:eastAsia="Times New Roman" w:hAnsi="Times New Roman" w:cs="Times New Roman"/>
          <w:sz w:val="24"/>
          <w:szCs w:val="24"/>
        </w:rPr>
        <w:t>Kamose</w:t>
      </w:r>
      <w:proofErr w:type="spellEnd"/>
      <w:r w:rsidRPr="001B5BFF">
        <w:rPr>
          <w:rFonts w:ascii="Times New Roman" w:eastAsia="Times New Roman" w:hAnsi="Times New Roman" w:cs="Times New Roman"/>
          <w:sz w:val="24"/>
          <w:szCs w:val="24"/>
        </w:rPr>
        <w:t xml:space="preserve">). The newly discovered text makes even clearer the fact that the Egyptian native rulers had an all-important ally in the siege and capture of </w:t>
      </w:r>
      <w:proofErr w:type="spellStart"/>
      <w:r w:rsidRPr="001B5BFF">
        <w:rPr>
          <w:rFonts w:ascii="Times New Roman" w:eastAsia="Times New Roman" w:hAnsi="Times New Roman" w:cs="Times New Roman"/>
          <w:sz w:val="24"/>
          <w:szCs w:val="24"/>
        </w:rPr>
        <w:t>Avaris</w:t>
      </w:r>
      <w:proofErr w:type="spellEnd"/>
      <w:r w:rsidRPr="001B5BFF">
        <w:rPr>
          <w:rFonts w:ascii="Times New Roman" w:eastAsia="Times New Roman" w:hAnsi="Times New Roman" w:cs="Times New Roman"/>
          <w:sz w:val="24"/>
          <w:szCs w:val="24"/>
        </w:rPr>
        <w:t xml:space="preserve">. Actually, Saul, King of Israel and his army were the main participants in that siege and conquest. </w:t>
      </w:r>
    </w:p>
    <w:p w:rsidR="001B5BFF" w:rsidRPr="001B5BFF" w:rsidRDefault="001B5BFF" w:rsidP="001B5BFF">
      <w:pPr>
        <w:spacing w:after="0" w:line="240" w:lineRule="auto"/>
        <w:jc w:val="center"/>
        <w:rPr>
          <w:rFonts w:ascii="Times New Roman" w:eastAsia="Times New Roman" w:hAnsi="Times New Roman" w:cs="Times New Roman"/>
          <w:sz w:val="24"/>
          <w:szCs w:val="24"/>
        </w:rPr>
      </w:pPr>
      <w:r w:rsidRPr="001B5BFF">
        <w:rPr>
          <w:rFonts w:ascii="Times New Roman" w:eastAsia="Times New Roman" w:hAnsi="Times New Roman" w:cs="Times New Roman"/>
          <w:b/>
          <w:bCs/>
          <w:sz w:val="24"/>
          <w:szCs w:val="24"/>
        </w:rPr>
        <w:t>SCARABS OF THUTMOSE III</w:t>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A large number of scarabs </w:t>
      </w:r>
      <w:proofErr w:type="gramStart"/>
      <w:r w:rsidRPr="001B5BFF">
        <w:rPr>
          <w:rFonts w:ascii="Times New Roman" w:eastAsia="Times New Roman" w:hAnsi="Times New Roman" w:cs="Times New Roman"/>
          <w:sz w:val="24"/>
          <w:szCs w:val="24"/>
        </w:rPr>
        <w:t>was</w:t>
      </w:r>
      <w:proofErr w:type="gramEnd"/>
      <w:r w:rsidRPr="001B5BFF">
        <w:rPr>
          <w:rFonts w:ascii="Times New Roman" w:eastAsia="Times New Roman" w:hAnsi="Times New Roman" w:cs="Times New Roman"/>
          <w:sz w:val="24"/>
          <w:szCs w:val="24"/>
        </w:rPr>
        <w:t xml:space="preserve"> found in Palestine and in Syria dating to the period of the Eighteenth Dynasty in Egypt, recognized by us as contemporary with the House of David. Scarabs—seals of the pharaohs—and impressions of these seals in clay are as a rule found in these countries in much more recent levels than expected by the established chronology. Especially startling is the fact that the scarabs of Thutmose III are regularly found in levels supposedly five to six centuries younger; an accumulation of newly-found seals of Thutmose III since the establishment of the State of Israel has caused archaeologists to wonder increasingly at the regularity of the phenomenon</w:t>
      </w:r>
      <w:proofErr w:type="gramStart"/>
      <w:r w:rsidRPr="001B5BFF">
        <w:rPr>
          <w:rFonts w:ascii="Times New Roman" w:eastAsia="Times New Roman" w:hAnsi="Times New Roman" w:cs="Times New Roman"/>
          <w:sz w:val="24"/>
          <w:szCs w:val="24"/>
        </w:rPr>
        <w:t>;</w:t>
      </w:r>
      <w:bookmarkStart w:id="8" w:name="s_12"/>
      <w:bookmarkEnd w:id="8"/>
      <w:proofErr w:type="gramEnd"/>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"f_12"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(12)</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but this is exactly what must be expected.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To realize the state of affairs in Egyptian and Palestinian archaeology, the following observation of C. C. </w:t>
      </w:r>
      <w:proofErr w:type="spellStart"/>
      <w:r w:rsidRPr="001B5BFF">
        <w:rPr>
          <w:rFonts w:ascii="Times New Roman" w:eastAsia="Times New Roman" w:hAnsi="Times New Roman" w:cs="Times New Roman"/>
          <w:sz w:val="24"/>
          <w:szCs w:val="24"/>
        </w:rPr>
        <w:t>McCown</w:t>
      </w:r>
      <w:proofErr w:type="spellEnd"/>
      <w:r w:rsidRPr="001B5BFF">
        <w:rPr>
          <w:rFonts w:ascii="Times New Roman" w:eastAsia="Times New Roman" w:hAnsi="Times New Roman" w:cs="Times New Roman"/>
          <w:sz w:val="24"/>
          <w:szCs w:val="24"/>
        </w:rPr>
        <w:t>, who dug at Tell en-</w:t>
      </w:r>
      <w:proofErr w:type="spellStart"/>
      <w:r w:rsidRPr="001B5BFF">
        <w:rPr>
          <w:rFonts w:ascii="Times New Roman" w:eastAsia="Times New Roman" w:hAnsi="Times New Roman" w:cs="Times New Roman"/>
          <w:sz w:val="24"/>
          <w:szCs w:val="24"/>
        </w:rPr>
        <w:t>Nasbeh</w:t>
      </w:r>
      <w:proofErr w:type="spellEnd"/>
      <w:proofErr w:type="gramStart"/>
      <w:r w:rsidRPr="001B5BFF">
        <w:rPr>
          <w:rFonts w:ascii="Times New Roman" w:eastAsia="Times New Roman" w:hAnsi="Times New Roman" w:cs="Times New Roman"/>
          <w:sz w:val="24"/>
          <w:szCs w:val="24"/>
        </w:rPr>
        <w:t>,</w:t>
      </w:r>
      <w:bookmarkStart w:id="9" w:name="s_13"/>
      <w:bookmarkEnd w:id="9"/>
      <w:proofErr w:type="gramEnd"/>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"f_13"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(13)</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is worth considering; it is also symptomatic of all other places in Egypt and Palestine, and sounds very familiar to a reader of archaeological reports: </w:t>
      </w:r>
    </w:p>
    <w:p w:rsidR="001B5BFF" w:rsidRPr="001B5BFF" w:rsidRDefault="001B5BFF" w:rsidP="001B5BFF">
      <w:pPr>
        <w:spacing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lastRenderedPageBreak/>
        <w:t xml:space="preserve">The scarabs and </w:t>
      </w:r>
      <w:proofErr w:type="spellStart"/>
      <w:r w:rsidRPr="001B5BFF">
        <w:rPr>
          <w:rFonts w:ascii="Times New Roman" w:eastAsia="Times New Roman" w:hAnsi="Times New Roman" w:cs="Times New Roman"/>
          <w:sz w:val="24"/>
          <w:szCs w:val="24"/>
        </w:rPr>
        <w:t>scaraboids</w:t>
      </w:r>
      <w:proofErr w:type="spellEnd"/>
      <w:r w:rsidRPr="001B5BFF">
        <w:rPr>
          <w:rFonts w:ascii="Times New Roman" w:eastAsia="Times New Roman" w:hAnsi="Times New Roman" w:cs="Times New Roman"/>
          <w:sz w:val="24"/>
          <w:szCs w:val="24"/>
        </w:rPr>
        <w:t xml:space="preserve"> [found in the place] are unanimously dated from the 18th Dynasty or later. Since, as all ceramic evidence clearly indicates, Tell en-</w:t>
      </w:r>
      <w:proofErr w:type="spellStart"/>
      <w:r w:rsidRPr="001B5BFF">
        <w:rPr>
          <w:rFonts w:ascii="Times New Roman" w:eastAsia="Times New Roman" w:hAnsi="Times New Roman" w:cs="Times New Roman"/>
          <w:sz w:val="24"/>
          <w:szCs w:val="24"/>
        </w:rPr>
        <w:t>Nasbeh</w:t>
      </w:r>
      <w:proofErr w:type="spellEnd"/>
      <w:r w:rsidRPr="001B5BFF">
        <w:rPr>
          <w:rFonts w:ascii="Times New Roman" w:eastAsia="Times New Roman" w:hAnsi="Times New Roman" w:cs="Times New Roman"/>
          <w:sz w:val="24"/>
          <w:szCs w:val="24"/>
        </w:rPr>
        <w:t xml:space="preserve"> was not occupied until the 19th Dynasty and since scarabs, especially those bearing the </w:t>
      </w:r>
      <w:proofErr w:type="spellStart"/>
      <w:r w:rsidRPr="001B5BFF">
        <w:rPr>
          <w:rFonts w:ascii="Times New Roman" w:eastAsia="Times New Roman" w:hAnsi="Times New Roman" w:cs="Times New Roman"/>
          <w:sz w:val="24"/>
          <w:szCs w:val="24"/>
        </w:rPr>
        <w:t>cartouch</w:t>
      </w:r>
      <w:proofErr w:type="spellEnd"/>
      <w:r w:rsidRPr="001B5BFF">
        <w:rPr>
          <w:rFonts w:ascii="Times New Roman" w:eastAsia="Times New Roman" w:hAnsi="Times New Roman" w:cs="Times New Roman"/>
          <w:sz w:val="24"/>
          <w:szCs w:val="24"/>
        </w:rPr>
        <w:t xml:space="preserve"> of Thutmose III, with his throne name, Men-</w:t>
      </w:r>
      <w:proofErr w:type="spellStart"/>
      <w:r w:rsidRPr="001B5BFF">
        <w:rPr>
          <w:rFonts w:ascii="Times New Roman" w:eastAsia="Times New Roman" w:hAnsi="Times New Roman" w:cs="Times New Roman"/>
          <w:sz w:val="24"/>
          <w:szCs w:val="24"/>
        </w:rPr>
        <w:t>kheper</w:t>
      </w:r>
      <w:proofErr w:type="spellEnd"/>
      <w:r w:rsidRPr="001B5BFF">
        <w:rPr>
          <w:rFonts w:ascii="Times New Roman" w:eastAsia="Times New Roman" w:hAnsi="Times New Roman" w:cs="Times New Roman"/>
          <w:sz w:val="24"/>
          <w:szCs w:val="24"/>
        </w:rPr>
        <w:t xml:space="preserve">-re, were used and imitated for centuries after their original date, those which may have been made before 1200 have no chronological value whatever. The exact dating of such scarabs, which depends solely upon stylistic considerations, is a matter of uncertainty, upon which Egyptologists differ greatly.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The only scarabs which affect chronology seriously are those which the Egyptologists consulted have agreed in dating to the 25th [Ethiopian] Dynasty (712-663 B.C.).</w:t>
      </w:r>
      <w:bookmarkStart w:id="10" w:name="s_14"/>
      <w:bookmarkEnd w:id="10"/>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"f_14"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(14)</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At Tell en-</w:t>
      </w:r>
      <w:proofErr w:type="spellStart"/>
      <w:r w:rsidRPr="001B5BFF">
        <w:rPr>
          <w:rFonts w:ascii="Times New Roman" w:eastAsia="Times New Roman" w:hAnsi="Times New Roman" w:cs="Times New Roman"/>
          <w:sz w:val="24"/>
          <w:szCs w:val="24"/>
        </w:rPr>
        <w:t>Nasbeh</w:t>
      </w:r>
      <w:proofErr w:type="spellEnd"/>
      <w:r w:rsidRPr="001B5BFF">
        <w:rPr>
          <w:rFonts w:ascii="Times New Roman" w:eastAsia="Times New Roman" w:hAnsi="Times New Roman" w:cs="Times New Roman"/>
          <w:sz w:val="24"/>
          <w:szCs w:val="24"/>
        </w:rPr>
        <w:t xml:space="preserve">, various scarabs and the style of certain buildings speak for the fifteenth-thirteenth centuries, or the Eighteenth to Nineteenth Dynasties; but other evidence and the scarabs of the Ethiopian Dynasty speak for the end of the eighth and the beginning of the seventh centuries. An archaeological solution was achieved by disregarding half the evidence; in an historical construction in which only the Ethiopian period is properly anchored in time, it is inevitable, as in this </w:t>
      </w:r>
      <w:proofErr w:type="gramStart"/>
      <w:r w:rsidRPr="001B5BFF">
        <w:rPr>
          <w:rFonts w:ascii="Times New Roman" w:eastAsia="Times New Roman" w:hAnsi="Times New Roman" w:cs="Times New Roman"/>
          <w:sz w:val="24"/>
          <w:szCs w:val="24"/>
        </w:rPr>
        <w:t>instance, that</w:t>
      </w:r>
      <w:proofErr w:type="gramEnd"/>
      <w:r w:rsidRPr="001B5BFF">
        <w:rPr>
          <w:rFonts w:ascii="Times New Roman" w:eastAsia="Times New Roman" w:hAnsi="Times New Roman" w:cs="Times New Roman"/>
          <w:sz w:val="24"/>
          <w:szCs w:val="24"/>
        </w:rPr>
        <w:t xml:space="preserve"> the scarabs of all other periods would appear to be in conflict with the established timetable of Egyptian chronology and the sequence of dynastic succession. </w:t>
      </w:r>
    </w:p>
    <w:p w:rsidR="001B5BFF" w:rsidRPr="001B5BFF" w:rsidRDefault="001B5BFF" w:rsidP="001B5BFF">
      <w:pPr>
        <w:spacing w:before="100" w:beforeAutospacing="1" w:after="240"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In my own historical reconstruction, however, the Ethiopian Dynasty ruled between the Eighteenth and Nineteenth Dynasties; and therefore objects of closely following epochs found in the same place do not require the disqualification of half the evidence—the other scarabs and seal impressions found at Tell en-</w:t>
      </w:r>
      <w:proofErr w:type="spellStart"/>
      <w:r w:rsidRPr="001B5BFF">
        <w:rPr>
          <w:rFonts w:ascii="Times New Roman" w:eastAsia="Times New Roman" w:hAnsi="Times New Roman" w:cs="Times New Roman"/>
          <w:sz w:val="24"/>
          <w:szCs w:val="24"/>
        </w:rPr>
        <w:t>Nasbeh</w:t>
      </w:r>
      <w:proofErr w:type="spellEnd"/>
      <w:r w:rsidRPr="001B5BFF">
        <w:rPr>
          <w:rFonts w:ascii="Times New Roman" w:eastAsia="Times New Roman" w:hAnsi="Times New Roman" w:cs="Times New Roman"/>
          <w:sz w:val="24"/>
          <w:szCs w:val="24"/>
        </w:rPr>
        <w:t xml:space="preserve"> have an equally well-founded chronological value. </w:t>
      </w:r>
      <w:r w:rsidRPr="001B5BFF">
        <w:rPr>
          <w:rFonts w:ascii="Times New Roman" w:eastAsia="Times New Roman" w:hAnsi="Times New Roman" w:cs="Times New Roman"/>
          <w:sz w:val="24"/>
          <w:szCs w:val="24"/>
        </w:rPr>
        <w:br/>
      </w:r>
    </w:p>
    <w:p w:rsidR="001B5BFF" w:rsidRPr="001B5BFF" w:rsidRDefault="001B5BFF" w:rsidP="001B5BFF">
      <w:pPr>
        <w:spacing w:after="0" w:line="240" w:lineRule="auto"/>
        <w:jc w:val="center"/>
        <w:rPr>
          <w:rFonts w:ascii="Times New Roman" w:eastAsia="Times New Roman" w:hAnsi="Times New Roman" w:cs="Times New Roman"/>
          <w:sz w:val="24"/>
          <w:szCs w:val="24"/>
        </w:rPr>
      </w:pPr>
      <w:r w:rsidRPr="001B5BFF">
        <w:rPr>
          <w:rFonts w:ascii="Times New Roman" w:eastAsia="Times New Roman" w:hAnsi="Times New Roman" w:cs="Times New Roman"/>
          <w:b/>
          <w:bCs/>
          <w:sz w:val="24"/>
          <w:szCs w:val="24"/>
        </w:rPr>
        <w:t>THE QUEEN OF SHEBA AND THE LAND OF PUNT</w:t>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The question of whether frankincense was grown in Palestine is of historical importance for the problem of identifying God’s Land, the place to which Queen Hatshepsut traveled. Because of the frankincense, the </w:t>
      </w:r>
      <w:proofErr w:type="spellStart"/>
      <w:r w:rsidRPr="001B5BFF">
        <w:rPr>
          <w:rFonts w:ascii="Times New Roman" w:eastAsia="Times New Roman" w:hAnsi="Times New Roman" w:cs="Times New Roman"/>
          <w:sz w:val="24"/>
          <w:szCs w:val="24"/>
        </w:rPr>
        <w:t>produce</w:t>
      </w:r>
      <w:proofErr w:type="spellEnd"/>
      <w:r w:rsidRPr="001B5BFF">
        <w:rPr>
          <w:rFonts w:ascii="Times New Roman" w:eastAsia="Times New Roman" w:hAnsi="Times New Roman" w:cs="Times New Roman"/>
          <w:sz w:val="24"/>
          <w:szCs w:val="24"/>
        </w:rPr>
        <w:t xml:space="preserve"> of the land, the place was thought to be in southern Arabia or Ethiopia. </w:t>
      </w:r>
      <w:bookmarkStart w:id="11" w:name="s_15"/>
      <w:bookmarkEnd w:id="11"/>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"f_15"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(15)</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I maintained that in Biblical times frankincense grew in Palestine. </w:t>
      </w:r>
      <w:proofErr w:type="gramStart"/>
      <w:r w:rsidRPr="001B5BFF">
        <w:rPr>
          <w:rFonts w:ascii="Times New Roman" w:eastAsia="Times New Roman" w:hAnsi="Times New Roman" w:cs="Times New Roman"/>
          <w:i/>
          <w:iCs/>
          <w:sz w:val="24"/>
          <w:szCs w:val="24"/>
        </w:rPr>
        <w:t>(Ages in Chaos,</w:t>
      </w:r>
      <w:r w:rsidRPr="001B5BFF">
        <w:rPr>
          <w:rFonts w:ascii="Times New Roman" w:eastAsia="Times New Roman" w:hAnsi="Times New Roman" w:cs="Times New Roman"/>
          <w:sz w:val="24"/>
          <w:szCs w:val="24"/>
        </w:rPr>
        <w:t xml:space="preserve"> pp. 141, 172-173).</w:t>
      </w:r>
      <w:proofErr w:type="gramEnd"/>
      <w:r w:rsidRPr="001B5BFF">
        <w:rPr>
          <w:rFonts w:ascii="Times New Roman" w:eastAsia="Times New Roman" w:hAnsi="Times New Roman" w:cs="Times New Roman"/>
          <w:sz w:val="24"/>
          <w:szCs w:val="24"/>
        </w:rPr>
        <w:t xml:space="preserve"> The recent excavations at </w:t>
      </w:r>
      <w:proofErr w:type="spellStart"/>
      <w:r w:rsidRPr="001B5BFF">
        <w:rPr>
          <w:rFonts w:ascii="Times New Roman" w:eastAsia="Times New Roman" w:hAnsi="Times New Roman" w:cs="Times New Roman"/>
          <w:sz w:val="24"/>
          <w:szCs w:val="24"/>
        </w:rPr>
        <w:t>Ein</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Gedi</w:t>
      </w:r>
      <w:proofErr w:type="spellEnd"/>
      <w:r w:rsidRPr="001B5BFF">
        <w:rPr>
          <w:rFonts w:ascii="Times New Roman" w:eastAsia="Times New Roman" w:hAnsi="Times New Roman" w:cs="Times New Roman"/>
          <w:sz w:val="24"/>
          <w:szCs w:val="24"/>
        </w:rPr>
        <w:t xml:space="preserve"> disclosed that frankincense actually was grown in the tropical climate on the shores of the Dead Sea.</w:t>
      </w:r>
      <w:bookmarkStart w:id="12" w:name="s_16"/>
      <w:bookmarkEnd w:id="12"/>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"f_16"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(16)</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Some of the supporting evidence came from the literature of earlier years, not exploited in </w:t>
      </w:r>
      <w:r w:rsidRPr="001B5BFF">
        <w:rPr>
          <w:rFonts w:ascii="Times New Roman" w:eastAsia="Times New Roman" w:hAnsi="Times New Roman" w:cs="Times New Roman"/>
          <w:i/>
          <w:iCs/>
          <w:sz w:val="24"/>
          <w:szCs w:val="24"/>
        </w:rPr>
        <w:t>Ages in Chaos.</w:t>
      </w:r>
      <w:r w:rsidRPr="001B5BFF">
        <w:rPr>
          <w:rFonts w:ascii="Times New Roman" w:eastAsia="Times New Roman" w:hAnsi="Times New Roman" w:cs="Times New Roman"/>
          <w:sz w:val="24"/>
          <w:szCs w:val="24"/>
        </w:rPr>
        <w:t xml:space="preserve"> W. F. Albright came to the same conclusion: </w:t>
      </w:r>
    </w:p>
    <w:p w:rsidR="001B5BFF" w:rsidRPr="001B5BFF" w:rsidRDefault="001B5BFF" w:rsidP="001B5BFF">
      <w:pPr>
        <w:spacing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Contemporary Egyptian inscriptions almost vanish after about 1750 B.C. and do not resume their normal flow until about 1580; Babylonian inscriptions fail us entirely after the fall of Babylon cir. 1600 and are almost completely lacking until after 1400 B.C.; Assyrian records cease about 1780 and (except for a few short inscriptions from cir. 1570-1520) do not appear again until after 1450 B.C. There are hardly any contemporary Hittite inscriptions of the Old Empire, but even later copies of early documents in the archives of </w:t>
      </w:r>
      <w:proofErr w:type="spellStart"/>
      <w:r w:rsidRPr="001B5BFF">
        <w:rPr>
          <w:rFonts w:ascii="Times New Roman" w:eastAsia="Times New Roman" w:hAnsi="Times New Roman" w:cs="Times New Roman"/>
          <w:sz w:val="24"/>
          <w:szCs w:val="24"/>
        </w:rPr>
        <w:t>Khattusas</w:t>
      </w:r>
      <w:proofErr w:type="spellEnd"/>
      <w:r w:rsidRPr="001B5BFF">
        <w:rPr>
          <w:rFonts w:ascii="Times New Roman" w:eastAsia="Times New Roman" w:hAnsi="Times New Roman" w:cs="Times New Roman"/>
          <w:sz w:val="24"/>
          <w:szCs w:val="24"/>
        </w:rPr>
        <w:t xml:space="preserve"> break off about 1550 and </w:t>
      </w:r>
      <w:r w:rsidRPr="001B5BFF">
        <w:rPr>
          <w:rFonts w:ascii="Times New Roman" w:eastAsia="Times New Roman" w:hAnsi="Times New Roman" w:cs="Times New Roman"/>
          <w:sz w:val="24"/>
          <w:szCs w:val="24"/>
        </w:rPr>
        <w:lastRenderedPageBreak/>
        <w:t>contemporary inscriptions do not begin until after 1400 B.C. In short, it is certain that there was a catastrophic interruption of the normal flow of ancient history.</w:t>
      </w:r>
      <w:bookmarkStart w:id="13" w:name="s_17"/>
      <w:bookmarkEnd w:id="13"/>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"f_17"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(17)</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The Greek Septuagint (“translation of the Seventy</w:t>
      </w:r>
      <w:proofErr w:type="gramStart"/>
      <w:r w:rsidRPr="001B5BFF">
        <w:rPr>
          <w:rFonts w:ascii="Times New Roman" w:eastAsia="Times New Roman" w:hAnsi="Times New Roman" w:cs="Times New Roman"/>
          <w:sz w:val="24"/>
          <w:szCs w:val="24"/>
        </w:rPr>
        <w:t>” )</w:t>
      </w:r>
      <w:proofErr w:type="gramEnd"/>
      <w:r w:rsidRPr="001B5BFF">
        <w:rPr>
          <w:rFonts w:ascii="Times New Roman" w:eastAsia="Times New Roman" w:hAnsi="Times New Roman" w:cs="Times New Roman"/>
          <w:sz w:val="24"/>
          <w:szCs w:val="24"/>
        </w:rPr>
        <w:t xml:space="preserve"> that dates from the third century before the present era and similarly the Vulgate (the earliest Latin translation) see in </w:t>
      </w:r>
      <w:proofErr w:type="spellStart"/>
      <w:r w:rsidRPr="001B5BFF">
        <w:rPr>
          <w:rFonts w:ascii="Times New Roman" w:eastAsia="Times New Roman" w:hAnsi="Times New Roman" w:cs="Times New Roman"/>
          <w:sz w:val="24"/>
          <w:szCs w:val="24"/>
        </w:rPr>
        <w:t>Shwa</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Seba</w:t>
      </w:r>
      <w:proofErr w:type="spellEnd"/>
      <w:r w:rsidRPr="001B5BFF">
        <w:rPr>
          <w:rFonts w:ascii="Times New Roman" w:eastAsia="Times New Roman" w:hAnsi="Times New Roman" w:cs="Times New Roman"/>
          <w:sz w:val="24"/>
          <w:szCs w:val="24"/>
        </w:rPr>
        <w:t xml:space="preserve">) the personal name of the Queen, not the name of a region (Regina </w:t>
      </w:r>
      <w:proofErr w:type="spellStart"/>
      <w:r w:rsidRPr="001B5BFF">
        <w:rPr>
          <w:rFonts w:ascii="Times New Roman" w:eastAsia="Times New Roman" w:hAnsi="Times New Roman" w:cs="Times New Roman"/>
          <w:sz w:val="24"/>
          <w:szCs w:val="24"/>
        </w:rPr>
        <w:t>Seba</w:t>
      </w:r>
      <w:proofErr w:type="spellEnd"/>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As to some Egyptian reference or references to Punt as located in the south, a point brought up by a few of my readers, the following needs to be said: the opening passage in the </w:t>
      </w:r>
      <w:r w:rsidRPr="001B5BFF">
        <w:rPr>
          <w:rFonts w:ascii="Times New Roman" w:eastAsia="Times New Roman" w:hAnsi="Times New Roman" w:cs="Times New Roman"/>
          <w:i/>
          <w:iCs/>
          <w:sz w:val="24"/>
          <w:szCs w:val="24"/>
        </w:rPr>
        <w:t>History</w:t>
      </w:r>
      <w:r w:rsidRPr="001B5BFF">
        <w:rPr>
          <w:rFonts w:ascii="Times New Roman" w:eastAsia="Times New Roman" w:hAnsi="Times New Roman" w:cs="Times New Roman"/>
          <w:sz w:val="24"/>
          <w:szCs w:val="24"/>
        </w:rPr>
        <w:t xml:space="preserve"> of Herodotus </w:t>
      </w:r>
      <w:bookmarkStart w:id="14" w:name="s_18"/>
      <w:bookmarkEnd w:id="14"/>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"f_18"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(18)</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tells that the Phoenicians came to their country on the eastern shore of the Mediterranean from their original home on the shore of the </w:t>
      </w:r>
      <w:proofErr w:type="spellStart"/>
      <w:r w:rsidRPr="001B5BFF">
        <w:rPr>
          <w:rFonts w:ascii="Times New Roman" w:eastAsia="Times New Roman" w:hAnsi="Times New Roman" w:cs="Times New Roman"/>
          <w:sz w:val="24"/>
          <w:szCs w:val="24"/>
        </w:rPr>
        <w:t>Erythrean</w:t>
      </w:r>
      <w:proofErr w:type="spellEnd"/>
      <w:r w:rsidRPr="001B5BFF">
        <w:rPr>
          <w:rFonts w:ascii="Times New Roman" w:eastAsia="Times New Roman" w:hAnsi="Times New Roman" w:cs="Times New Roman"/>
          <w:sz w:val="24"/>
          <w:szCs w:val="24"/>
        </w:rPr>
        <w:t xml:space="preserve"> Sea, by which the Red Sea and also the Indian Ocean are known to have been meant by the Greeks. This would explain such early reference. But in another Egyptian text Punt is referred to as being to the north of Egypt.</w:t>
      </w:r>
      <w:bookmarkStart w:id="15" w:name="s_19"/>
      <w:bookmarkEnd w:id="15"/>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"f_19"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(19)</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Besides, we should be mindful of the fact elucidated in </w:t>
      </w:r>
      <w:r w:rsidRPr="001B5BFF">
        <w:rPr>
          <w:rFonts w:ascii="Times New Roman" w:eastAsia="Times New Roman" w:hAnsi="Times New Roman" w:cs="Times New Roman"/>
          <w:i/>
          <w:iCs/>
          <w:sz w:val="24"/>
          <w:szCs w:val="24"/>
        </w:rPr>
        <w:t>Worlds in Collision</w:t>
      </w:r>
      <w:r w:rsidRPr="001B5BFF">
        <w:rPr>
          <w:rFonts w:ascii="Times New Roman" w:eastAsia="Times New Roman" w:hAnsi="Times New Roman" w:cs="Times New Roman"/>
          <w:sz w:val="24"/>
          <w:szCs w:val="24"/>
        </w:rPr>
        <w:t xml:space="preserve"> </w:t>
      </w:r>
      <w:proofErr w:type="gramStart"/>
      <w:r w:rsidRPr="001B5BFF">
        <w:rPr>
          <w:rFonts w:ascii="Times New Roman" w:eastAsia="Times New Roman" w:hAnsi="Times New Roman" w:cs="Times New Roman"/>
          <w:sz w:val="24"/>
          <w:szCs w:val="24"/>
        </w:rPr>
        <w:t>that in historical times</w:t>
      </w:r>
      <w:proofErr w:type="gramEnd"/>
      <w:r w:rsidRPr="001B5BFF">
        <w:rPr>
          <w:rFonts w:ascii="Times New Roman" w:eastAsia="Times New Roman" w:hAnsi="Times New Roman" w:cs="Times New Roman"/>
          <w:sz w:val="24"/>
          <w:szCs w:val="24"/>
        </w:rPr>
        <w:t xml:space="preserve"> the cardinal points have been—and more than once—reversed, or, as it is out in a hieroglyphic text, “the south becomes north, and the Earth turns over.” </w:t>
      </w:r>
      <w:hyperlink r:id="rId8" w:anchor="f_20" w:history="1">
        <w:r w:rsidRPr="001B5BFF">
          <w:rPr>
            <w:rFonts w:ascii="Times New Roman" w:eastAsia="Times New Roman" w:hAnsi="Times New Roman" w:cs="Times New Roman"/>
            <w:color w:val="0000FF"/>
            <w:sz w:val="24"/>
            <w:szCs w:val="24"/>
            <w:u w:val="single"/>
            <w:vertAlign w:val="superscript"/>
          </w:rPr>
          <w:t>(20)</w:t>
        </w:r>
      </w:hyperlink>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proofErr w:type="gramStart"/>
      <w:r w:rsidRPr="001B5BFF">
        <w:rPr>
          <w:rFonts w:ascii="Times New Roman" w:eastAsia="Times New Roman" w:hAnsi="Times New Roman" w:cs="Times New Roman"/>
          <w:sz w:val="24"/>
          <w:szCs w:val="24"/>
        </w:rPr>
        <w:t xml:space="preserve">The statement of an Egyptian official from the time of the Old Kingdom that he visited eleven times Byblos and Punt </w:t>
      </w:r>
      <w:bookmarkStart w:id="16" w:name="s_21"/>
      <w:bookmarkEnd w:id="16"/>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"f_21"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(21)</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should not be interpreted, as some scholars wished that he went this number of times to South Arabia or Somaliland, and as many times to the Phoenician coast.</w:t>
      </w:r>
      <w:proofErr w:type="gramEnd"/>
      <w:r w:rsidRPr="001B5BFF">
        <w:rPr>
          <w:rFonts w:ascii="Times New Roman" w:eastAsia="Times New Roman" w:hAnsi="Times New Roman" w:cs="Times New Roman"/>
          <w:sz w:val="24"/>
          <w:szCs w:val="24"/>
        </w:rPr>
        <w:t xml:space="preserve"> Actually, the ships which in the New Kingdom traded with Punt were called “Byblos-ships” </w:t>
      </w:r>
      <w:hyperlink r:id="rId9" w:anchor="f_22" w:history="1">
        <w:r w:rsidRPr="001B5BFF">
          <w:rPr>
            <w:rFonts w:ascii="Times New Roman" w:eastAsia="Times New Roman" w:hAnsi="Times New Roman" w:cs="Times New Roman"/>
            <w:color w:val="0000FF"/>
            <w:sz w:val="24"/>
            <w:szCs w:val="24"/>
            <w:u w:val="single"/>
            <w:vertAlign w:val="superscript"/>
          </w:rPr>
          <w:t>(22)</w:t>
        </w:r>
      </w:hyperlink>
      <w:r w:rsidRPr="001B5BFF">
        <w:rPr>
          <w:rFonts w:ascii="Times New Roman" w:eastAsia="Times New Roman" w:hAnsi="Times New Roman" w:cs="Times New Roman"/>
          <w:sz w:val="24"/>
          <w:szCs w:val="24"/>
        </w:rPr>
        <w:t xml:space="preserve"> Cf. also E. </w:t>
      </w:r>
      <w:proofErr w:type="spellStart"/>
      <w:r w:rsidRPr="001B5BFF">
        <w:rPr>
          <w:rFonts w:ascii="Times New Roman" w:eastAsia="Times New Roman" w:hAnsi="Times New Roman" w:cs="Times New Roman"/>
          <w:sz w:val="24"/>
          <w:szCs w:val="24"/>
        </w:rPr>
        <w:t>Danelius</w:t>
      </w:r>
      <w:proofErr w:type="spellEnd"/>
      <w:r w:rsidRPr="001B5BFF">
        <w:rPr>
          <w:rFonts w:ascii="Times New Roman" w:eastAsia="Times New Roman" w:hAnsi="Times New Roman" w:cs="Times New Roman"/>
          <w:sz w:val="24"/>
          <w:szCs w:val="24"/>
        </w:rPr>
        <w:t xml:space="preserve">, “The Identification of the Biblical ‘Queen of Sheba’ with Hatshepsut, ‘Queen of Egypt and Ethiopia,’” </w:t>
      </w:r>
      <w:r w:rsidRPr="001B5BFF">
        <w:rPr>
          <w:rFonts w:ascii="Times New Roman" w:eastAsia="Times New Roman" w:hAnsi="Times New Roman" w:cs="Times New Roman"/>
          <w:i/>
          <w:iCs/>
          <w:sz w:val="24"/>
          <w:szCs w:val="24"/>
        </w:rPr>
        <w:t>KRONOS I.4 and II.1 (1976).</w:t>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240"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Finally, the written account of Thutmose III’s campaign to Phoenicia-Palestine uses the same geographical name: Divine </w:t>
      </w:r>
      <w:proofErr w:type="gramStart"/>
      <w:r w:rsidRPr="001B5BFF">
        <w:rPr>
          <w:rFonts w:ascii="Times New Roman" w:eastAsia="Times New Roman" w:hAnsi="Times New Roman" w:cs="Times New Roman"/>
          <w:sz w:val="24"/>
          <w:szCs w:val="24"/>
        </w:rPr>
        <w:t>Land, that</w:t>
      </w:r>
      <w:proofErr w:type="gramEnd"/>
      <w:r w:rsidRPr="001B5BFF">
        <w:rPr>
          <w:rFonts w:ascii="Times New Roman" w:eastAsia="Times New Roman" w:hAnsi="Times New Roman" w:cs="Times New Roman"/>
          <w:sz w:val="24"/>
          <w:szCs w:val="24"/>
        </w:rPr>
        <w:t xml:space="preserve"> we found in the travelogue of Queen Hatshepsut, from whom Thutmose took over the throne. </w:t>
      </w:r>
      <w:r w:rsidRPr="001B5BFF">
        <w:rPr>
          <w:rFonts w:ascii="Times New Roman" w:eastAsia="Times New Roman" w:hAnsi="Times New Roman" w:cs="Times New Roman"/>
          <w:sz w:val="24"/>
          <w:szCs w:val="24"/>
        </w:rPr>
        <w:br/>
      </w:r>
    </w:p>
    <w:p w:rsidR="001B5BFF" w:rsidRPr="001B5BFF" w:rsidRDefault="001B5BFF" w:rsidP="001B5BFF">
      <w:pPr>
        <w:spacing w:after="0" w:line="240" w:lineRule="auto"/>
        <w:jc w:val="center"/>
        <w:rPr>
          <w:rFonts w:ascii="Times New Roman" w:eastAsia="Times New Roman" w:hAnsi="Times New Roman" w:cs="Times New Roman"/>
          <w:sz w:val="24"/>
          <w:szCs w:val="24"/>
        </w:rPr>
      </w:pPr>
      <w:r w:rsidRPr="001B5BFF">
        <w:rPr>
          <w:rFonts w:ascii="Times New Roman" w:eastAsia="Times New Roman" w:hAnsi="Times New Roman" w:cs="Times New Roman"/>
          <w:b/>
          <w:bCs/>
          <w:sz w:val="24"/>
          <w:szCs w:val="24"/>
        </w:rPr>
        <w:t>THE TEMPLE OF SOLOMON</w:t>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In a paper printed in the </w:t>
      </w:r>
      <w:r w:rsidRPr="001B5BFF">
        <w:rPr>
          <w:rFonts w:ascii="Times New Roman" w:eastAsia="Times New Roman" w:hAnsi="Times New Roman" w:cs="Times New Roman"/>
          <w:i/>
          <w:iCs/>
          <w:sz w:val="24"/>
          <w:szCs w:val="24"/>
        </w:rPr>
        <w:t>Journal of Biblical Literature</w:t>
      </w:r>
      <w:r w:rsidRPr="001B5BFF">
        <w:rPr>
          <w:rFonts w:ascii="Times New Roman" w:eastAsia="Times New Roman" w:hAnsi="Times New Roman" w:cs="Times New Roman"/>
          <w:sz w:val="24"/>
          <w:szCs w:val="24"/>
        </w:rPr>
        <w:t xml:space="preserve"> in 1940, Professor Julius </w:t>
      </w:r>
      <w:proofErr w:type="spellStart"/>
      <w:r w:rsidRPr="001B5BFF">
        <w:rPr>
          <w:rFonts w:ascii="Times New Roman" w:eastAsia="Times New Roman" w:hAnsi="Times New Roman" w:cs="Times New Roman"/>
          <w:sz w:val="24"/>
          <w:szCs w:val="24"/>
        </w:rPr>
        <w:t>Lewy</w:t>
      </w:r>
      <w:proofErr w:type="spellEnd"/>
      <w:r w:rsidRPr="001B5BFF">
        <w:rPr>
          <w:rFonts w:ascii="Times New Roman" w:eastAsia="Times New Roman" w:hAnsi="Times New Roman" w:cs="Times New Roman"/>
          <w:sz w:val="24"/>
          <w:szCs w:val="24"/>
        </w:rPr>
        <w:t xml:space="preserve"> (“The </w:t>
      </w:r>
      <w:proofErr w:type="spellStart"/>
      <w:r w:rsidRPr="001B5BFF">
        <w:rPr>
          <w:rFonts w:ascii="Times New Roman" w:eastAsia="Times New Roman" w:hAnsi="Times New Roman" w:cs="Times New Roman"/>
          <w:sz w:val="24"/>
          <w:szCs w:val="24"/>
        </w:rPr>
        <w:t>Sulman</w:t>
      </w:r>
      <w:proofErr w:type="spellEnd"/>
      <w:r w:rsidRPr="001B5BFF">
        <w:rPr>
          <w:rFonts w:ascii="Times New Roman" w:eastAsia="Times New Roman" w:hAnsi="Times New Roman" w:cs="Times New Roman"/>
          <w:sz w:val="24"/>
          <w:szCs w:val="24"/>
        </w:rPr>
        <w:t xml:space="preserve"> Temple in Jerusalem</w:t>
      </w:r>
      <w:proofErr w:type="gramStart"/>
      <w:r w:rsidRPr="001B5BFF">
        <w:rPr>
          <w:rFonts w:ascii="Times New Roman" w:eastAsia="Times New Roman" w:hAnsi="Times New Roman" w:cs="Times New Roman"/>
          <w:sz w:val="24"/>
          <w:szCs w:val="24"/>
        </w:rPr>
        <w:t>” )</w:t>
      </w:r>
      <w:proofErr w:type="gramEnd"/>
      <w:r w:rsidRPr="001B5BFF">
        <w:rPr>
          <w:rFonts w:ascii="Times New Roman" w:eastAsia="Times New Roman" w:hAnsi="Times New Roman" w:cs="Times New Roman"/>
          <w:sz w:val="24"/>
          <w:szCs w:val="24"/>
        </w:rPr>
        <w:t xml:space="preserve"> proved that in Jerusalem in the days of the el-</w:t>
      </w:r>
      <w:proofErr w:type="spellStart"/>
      <w:r w:rsidRPr="001B5BFF">
        <w:rPr>
          <w:rFonts w:ascii="Times New Roman" w:eastAsia="Times New Roman" w:hAnsi="Times New Roman" w:cs="Times New Roman"/>
          <w:sz w:val="24"/>
          <w:szCs w:val="24"/>
        </w:rPr>
        <w:t>Amarna</w:t>
      </w:r>
      <w:proofErr w:type="spellEnd"/>
      <w:r w:rsidRPr="001B5BFF">
        <w:rPr>
          <w:rFonts w:ascii="Times New Roman" w:eastAsia="Times New Roman" w:hAnsi="Times New Roman" w:cs="Times New Roman"/>
          <w:sz w:val="24"/>
          <w:szCs w:val="24"/>
        </w:rPr>
        <w:t xml:space="preserve"> correspondence there was such a temple; the king of Jerusalem refers to it in his letters, and it must have had a dominant position in the capital city. </w:t>
      </w:r>
      <w:proofErr w:type="spellStart"/>
      <w:r w:rsidRPr="001B5BFF">
        <w:rPr>
          <w:rFonts w:ascii="Times New Roman" w:eastAsia="Times New Roman" w:hAnsi="Times New Roman" w:cs="Times New Roman"/>
          <w:sz w:val="24"/>
          <w:szCs w:val="24"/>
        </w:rPr>
        <w:t>Knudtzon</w:t>
      </w:r>
      <w:proofErr w:type="spellEnd"/>
      <w:r w:rsidRPr="001B5BFF">
        <w:rPr>
          <w:rFonts w:ascii="Times New Roman" w:eastAsia="Times New Roman" w:hAnsi="Times New Roman" w:cs="Times New Roman"/>
          <w:sz w:val="24"/>
          <w:szCs w:val="24"/>
        </w:rPr>
        <w:t xml:space="preserve">, the translator of the tablets, read the ideogram, “House of </w:t>
      </w:r>
      <w:proofErr w:type="spellStart"/>
      <w:r w:rsidRPr="001B5BFF">
        <w:rPr>
          <w:rFonts w:ascii="Times New Roman" w:eastAsia="Times New Roman" w:hAnsi="Times New Roman" w:cs="Times New Roman"/>
          <w:sz w:val="24"/>
          <w:szCs w:val="24"/>
        </w:rPr>
        <w:t>Ninib</w:t>
      </w:r>
      <w:proofErr w:type="spellEnd"/>
      <w:r w:rsidRPr="001B5BFF">
        <w:rPr>
          <w:rFonts w:ascii="Times New Roman" w:eastAsia="Times New Roman" w:hAnsi="Times New Roman" w:cs="Times New Roman"/>
          <w:sz w:val="24"/>
          <w:szCs w:val="24"/>
        </w:rPr>
        <w:t xml:space="preserve">,” and I followed </w:t>
      </w:r>
      <w:proofErr w:type="spellStart"/>
      <w:r w:rsidRPr="001B5BFF">
        <w:rPr>
          <w:rFonts w:ascii="Times New Roman" w:eastAsia="Times New Roman" w:hAnsi="Times New Roman" w:cs="Times New Roman"/>
          <w:sz w:val="24"/>
          <w:szCs w:val="24"/>
        </w:rPr>
        <w:t>Knudtzon</w:t>
      </w:r>
      <w:proofErr w:type="spellEnd"/>
      <w:r w:rsidRPr="001B5BFF">
        <w:rPr>
          <w:rFonts w:ascii="Times New Roman" w:eastAsia="Times New Roman" w:hAnsi="Times New Roman" w:cs="Times New Roman"/>
          <w:sz w:val="24"/>
          <w:szCs w:val="24"/>
        </w:rPr>
        <w:t xml:space="preserve"> and tried to interpret such references in the letters of the king of Jerusalem in the light of events that were taking place. </w:t>
      </w:r>
      <w:proofErr w:type="spellStart"/>
      <w:r w:rsidRPr="001B5BFF">
        <w:rPr>
          <w:rFonts w:ascii="Times New Roman" w:eastAsia="Times New Roman" w:hAnsi="Times New Roman" w:cs="Times New Roman"/>
          <w:sz w:val="24"/>
          <w:szCs w:val="24"/>
        </w:rPr>
        <w:t>Lewy</w:t>
      </w:r>
      <w:proofErr w:type="spellEnd"/>
      <w:r w:rsidRPr="001B5BFF">
        <w:rPr>
          <w:rFonts w:ascii="Times New Roman" w:eastAsia="Times New Roman" w:hAnsi="Times New Roman" w:cs="Times New Roman"/>
          <w:sz w:val="24"/>
          <w:szCs w:val="24"/>
        </w:rPr>
        <w:t xml:space="preserve">, however, had already shown why the ideogram must be read “Temple of </w:t>
      </w:r>
      <w:proofErr w:type="spellStart"/>
      <w:r w:rsidRPr="001B5BFF">
        <w:rPr>
          <w:rFonts w:ascii="Times New Roman" w:eastAsia="Times New Roman" w:hAnsi="Times New Roman" w:cs="Times New Roman"/>
          <w:sz w:val="24"/>
          <w:szCs w:val="24"/>
        </w:rPr>
        <w:t>Sulman</w:t>
      </w:r>
      <w:proofErr w:type="spellEnd"/>
      <w:proofErr w:type="gramStart"/>
      <w:r w:rsidRPr="001B5BFF">
        <w:rPr>
          <w:rFonts w:ascii="Times New Roman" w:eastAsia="Times New Roman" w:hAnsi="Times New Roman" w:cs="Times New Roman"/>
          <w:sz w:val="24"/>
          <w:szCs w:val="24"/>
        </w:rPr>
        <w:t>” ;</w:t>
      </w:r>
      <w:proofErr w:type="gramEnd"/>
      <w:r w:rsidRPr="001B5BFF">
        <w:rPr>
          <w:rFonts w:ascii="Times New Roman" w:eastAsia="Times New Roman" w:hAnsi="Times New Roman" w:cs="Times New Roman"/>
          <w:sz w:val="24"/>
          <w:szCs w:val="24"/>
        </w:rPr>
        <w:t xml:space="preserve"> he interpreted the name as another version of the deity Salem. In a private discussion with me Professor Albright expressed his disagreement with </w:t>
      </w:r>
      <w:proofErr w:type="spellStart"/>
      <w:r w:rsidRPr="001B5BFF">
        <w:rPr>
          <w:rFonts w:ascii="Times New Roman" w:eastAsia="Times New Roman" w:hAnsi="Times New Roman" w:cs="Times New Roman"/>
          <w:sz w:val="24"/>
          <w:szCs w:val="24"/>
        </w:rPr>
        <w:t>Lewy’s</w:t>
      </w:r>
      <w:proofErr w:type="spellEnd"/>
      <w:r w:rsidRPr="001B5BFF">
        <w:rPr>
          <w:rFonts w:ascii="Times New Roman" w:eastAsia="Times New Roman" w:hAnsi="Times New Roman" w:cs="Times New Roman"/>
          <w:sz w:val="24"/>
          <w:szCs w:val="24"/>
        </w:rPr>
        <w:t xml:space="preserve"> interpretation of </w:t>
      </w:r>
      <w:proofErr w:type="spellStart"/>
      <w:r w:rsidRPr="001B5BFF">
        <w:rPr>
          <w:rFonts w:ascii="Times New Roman" w:eastAsia="Times New Roman" w:hAnsi="Times New Roman" w:cs="Times New Roman"/>
          <w:sz w:val="24"/>
          <w:szCs w:val="24"/>
        </w:rPr>
        <w:t>Sulman</w:t>
      </w:r>
      <w:proofErr w:type="spellEnd"/>
      <w:r w:rsidRPr="001B5BFF">
        <w:rPr>
          <w:rFonts w:ascii="Times New Roman" w:eastAsia="Times New Roman" w:hAnsi="Times New Roman" w:cs="Times New Roman"/>
          <w:sz w:val="24"/>
          <w:szCs w:val="24"/>
        </w:rPr>
        <w:t xml:space="preserve"> as the name of a deity, it not being supplied with a sign indicating divinity; but this only gives validity to my interpretation of “Temple of </w:t>
      </w:r>
      <w:proofErr w:type="spellStart"/>
      <w:r w:rsidRPr="001B5BFF">
        <w:rPr>
          <w:rFonts w:ascii="Times New Roman" w:eastAsia="Times New Roman" w:hAnsi="Times New Roman" w:cs="Times New Roman"/>
          <w:sz w:val="24"/>
          <w:szCs w:val="24"/>
        </w:rPr>
        <w:t>Sulman</w:t>
      </w:r>
      <w:proofErr w:type="spellEnd"/>
      <w:r w:rsidRPr="001B5BFF">
        <w:rPr>
          <w:rFonts w:ascii="Times New Roman" w:eastAsia="Times New Roman" w:hAnsi="Times New Roman" w:cs="Times New Roman"/>
          <w:sz w:val="24"/>
          <w:szCs w:val="24"/>
        </w:rPr>
        <w:t>” as the Temple of Solomon. In the Hebrew Bible the name of the king (</w:t>
      </w:r>
      <w:proofErr w:type="spellStart"/>
      <w:r w:rsidRPr="001B5BFF">
        <w:rPr>
          <w:rFonts w:ascii="Times New Roman" w:eastAsia="Times New Roman" w:hAnsi="Times New Roman" w:cs="Times New Roman"/>
          <w:sz w:val="24"/>
          <w:szCs w:val="24"/>
        </w:rPr>
        <w:t>Shlomo</w:t>
      </w:r>
      <w:proofErr w:type="spellEnd"/>
      <w:r w:rsidRPr="001B5BFF">
        <w:rPr>
          <w:rFonts w:ascii="Times New Roman" w:eastAsia="Times New Roman" w:hAnsi="Times New Roman" w:cs="Times New Roman"/>
          <w:sz w:val="24"/>
          <w:szCs w:val="24"/>
        </w:rPr>
        <w:t xml:space="preserve">), derived from the word “peace” </w:t>
      </w:r>
      <w:r w:rsidRPr="001B5BFF">
        <w:rPr>
          <w:rFonts w:ascii="Times New Roman" w:eastAsia="Times New Roman" w:hAnsi="Times New Roman" w:cs="Times New Roman"/>
          <w:i/>
          <w:iCs/>
          <w:sz w:val="24"/>
          <w:szCs w:val="24"/>
        </w:rPr>
        <w:t>shalom,</w:t>
      </w:r>
      <w:r w:rsidRPr="001B5BFF">
        <w:rPr>
          <w:rFonts w:ascii="Times New Roman" w:eastAsia="Times New Roman" w:hAnsi="Times New Roman" w:cs="Times New Roman"/>
          <w:sz w:val="24"/>
          <w:szCs w:val="24"/>
        </w:rPr>
        <w:t xml:space="preserve"> has no final letter “n,” but the Septuagint of the third pre-Christian century—the earliest known translation of the Scriptures into any language—has a final “n” in Solomon’s name.</w:t>
      </w:r>
      <w:bookmarkStart w:id="17" w:name="s_23"/>
      <w:bookmarkEnd w:id="17"/>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"f_23"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(23)</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lastRenderedPageBreak/>
        <w:t>Letters written by the king of Jerusalem in the ninth century should conceivably contain a reference to the Temple of Solomon that dominated the capital. The letter #290 of the el-</w:t>
      </w:r>
      <w:proofErr w:type="spellStart"/>
      <w:r w:rsidRPr="001B5BFF">
        <w:rPr>
          <w:rFonts w:ascii="Times New Roman" w:eastAsia="Times New Roman" w:hAnsi="Times New Roman" w:cs="Times New Roman"/>
          <w:sz w:val="24"/>
          <w:szCs w:val="24"/>
        </w:rPr>
        <w:t>Amarna</w:t>
      </w:r>
      <w:proofErr w:type="spellEnd"/>
      <w:r w:rsidRPr="001B5BFF">
        <w:rPr>
          <w:rFonts w:ascii="Times New Roman" w:eastAsia="Times New Roman" w:hAnsi="Times New Roman" w:cs="Times New Roman"/>
          <w:sz w:val="24"/>
          <w:szCs w:val="24"/>
        </w:rPr>
        <w:t xml:space="preserve"> collection, written by the king of Jerusalem to report the approach of Trans-Jordan tribes, refers to the Temple of </w:t>
      </w:r>
      <w:proofErr w:type="spellStart"/>
      <w:r w:rsidRPr="001B5BFF">
        <w:rPr>
          <w:rFonts w:ascii="Times New Roman" w:eastAsia="Times New Roman" w:hAnsi="Times New Roman" w:cs="Times New Roman"/>
          <w:sz w:val="24"/>
          <w:szCs w:val="24"/>
        </w:rPr>
        <w:t>Sulman</w:t>
      </w:r>
      <w:proofErr w:type="spellEnd"/>
      <w:r w:rsidRPr="001B5BFF">
        <w:rPr>
          <w:rFonts w:ascii="Times New Roman" w:eastAsia="Times New Roman" w:hAnsi="Times New Roman" w:cs="Times New Roman"/>
          <w:sz w:val="24"/>
          <w:szCs w:val="24"/>
        </w:rPr>
        <w:t xml:space="preserve">. In Second Chronicles (20:4-5), in the story of such an invasion, the king of Jerusalem gathered his people in the Temple and prayed to forestall the capture of the city.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It was brought out that the names of the cities in Israel and Judah as known from the books of the Old Testament correspond in pronunciation to the Egyptian usage under the Eighteenth dynasty, but differ from the pronunciation under the Nineteenth.</w:t>
      </w:r>
      <w:bookmarkStart w:id="18" w:name="s_24"/>
      <w:bookmarkEnd w:id="18"/>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"f_24"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(24)</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Yet, according to the accepted chronology, the events described in the Old Testament under the Dynasty of David took place not during the reign of the Eighteenth Dynasty of Egypt, not even during the Nineteenth, but much later, under the Twenty-first to Twenty-fifth Dynasties. Also the offices under the kings of the House of David are very similar to the </w:t>
      </w:r>
      <w:proofErr w:type="spellStart"/>
      <w:r w:rsidRPr="001B5BFF">
        <w:rPr>
          <w:rFonts w:ascii="Times New Roman" w:eastAsia="Times New Roman" w:hAnsi="Times New Roman" w:cs="Times New Roman"/>
          <w:sz w:val="24"/>
          <w:szCs w:val="24"/>
        </w:rPr>
        <w:t>officies</w:t>
      </w:r>
      <w:proofErr w:type="spellEnd"/>
      <w:r w:rsidRPr="001B5BFF">
        <w:rPr>
          <w:rFonts w:ascii="Times New Roman" w:eastAsia="Times New Roman" w:hAnsi="Times New Roman" w:cs="Times New Roman"/>
          <w:sz w:val="24"/>
          <w:szCs w:val="24"/>
        </w:rPr>
        <w:t xml:space="preserve"> in the palace of the pharaohs of the Eighteenth dynasty, supposedly five or six centuries earlier.</w:t>
      </w:r>
      <w:bookmarkStart w:id="19" w:name="s_25"/>
      <w:bookmarkEnd w:id="19"/>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"f_25"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(25)</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240"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The names on the </w:t>
      </w:r>
      <w:proofErr w:type="spellStart"/>
      <w:r w:rsidRPr="001B5BFF">
        <w:rPr>
          <w:rFonts w:ascii="Times New Roman" w:eastAsia="Times New Roman" w:hAnsi="Times New Roman" w:cs="Times New Roman"/>
          <w:sz w:val="24"/>
          <w:szCs w:val="24"/>
        </w:rPr>
        <w:t>ostraca</w:t>
      </w:r>
      <w:proofErr w:type="spellEnd"/>
      <w:r w:rsidRPr="001B5BFF">
        <w:rPr>
          <w:rFonts w:ascii="Times New Roman" w:eastAsia="Times New Roman" w:hAnsi="Times New Roman" w:cs="Times New Roman"/>
          <w:sz w:val="24"/>
          <w:szCs w:val="24"/>
        </w:rPr>
        <w:t xml:space="preserve"> (inscribed potsherds) found in Samaria closely resemble the names found in the el-</w:t>
      </w:r>
      <w:proofErr w:type="spellStart"/>
      <w:r w:rsidRPr="001B5BFF">
        <w:rPr>
          <w:rFonts w:ascii="Times New Roman" w:eastAsia="Times New Roman" w:hAnsi="Times New Roman" w:cs="Times New Roman"/>
          <w:sz w:val="24"/>
          <w:szCs w:val="24"/>
        </w:rPr>
        <w:t>Amarna</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colllection</w:t>
      </w:r>
      <w:proofErr w:type="spellEnd"/>
      <w:r w:rsidRPr="001B5BFF">
        <w:rPr>
          <w:rFonts w:ascii="Times New Roman" w:eastAsia="Times New Roman" w:hAnsi="Times New Roman" w:cs="Times New Roman"/>
          <w:sz w:val="24"/>
          <w:szCs w:val="24"/>
        </w:rPr>
        <w:t xml:space="preserve"> of letters, on tablets written from Syria-Palestine, a fact that had been observed by J. G. Duncan </w:t>
      </w:r>
      <w:bookmarkStart w:id="20" w:name="s_26"/>
      <w:bookmarkEnd w:id="20"/>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"f_26"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(26)</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and that is better understandable in the light of what is said in Chapters VI to VIII of </w:t>
      </w:r>
      <w:r w:rsidRPr="001B5BFF">
        <w:rPr>
          <w:rFonts w:ascii="Times New Roman" w:eastAsia="Times New Roman" w:hAnsi="Times New Roman" w:cs="Times New Roman"/>
          <w:i/>
          <w:iCs/>
          <w:sz w:val="24"/>
          <w:szCs w:val="24"/>
        </w:rPr>
        <w:t>Ages in Chaos</w:t>
      </w:r>
      <w:r w:rsidRPr="001B5BFF">
        <w:rPr>
          <w:rFonts w:ascii="Times New Roman" w:eastAsia="Times New Roman" w:hAnsi="Times New Roman" w:cs="Times New Roman"/>
          <w:sz w:val="24"/>
          <w:szCs w:val="24"/>
        </w:rPr>
        <w:t xml:space="preserve"> I. </w:t>
      </w:r>
      <w:r w:rsidRPr="001B5BFF">
        <w:rPr>
          <w:rFonts w:ascii="Times New Roman" w:eastAsia="Times New Roman" w:hAnsi="Times New Roman" w:cs="Times New Roman"/>
          <w:sz w:val="24"/>
          <w:szCs w:val="24"/>
        </w:rPr>
        <w:br/>
      </w:r>
    </w:p>
    <w:p w:rsidR="001B5BFF" w:rsidRPr="001B5BFF" w:rsidRDefault="001B5BFF" w:rsidP="001B5BFF">
      <w:pPr>
        <w:spacing w:after="0" w:line="240" w:lineRule="auto"/>
        <w:jc w:val="center"/>
        <w:rPr>
          <w:rFonts w:ascii="Times New Roman" w:eastAsia="Times New Roman" w:hAnsi="Times New Roman" w:cs="Times New Roman"/>
          <w:sz w:val="24"/>
          <w:szCs w:val="24"/>
        </w:rPr>
      </w:pPr>
      <w:r w:rsidRPr="001B5BFF">
        <w:rPr>
          <w:rFonts w:ascii="Times New Roman" w:eastAsia="Times New Roman" w:hAnsi="Times New Roman" w:cs="Times New Roman"/>
          <w:b/>
          <w:bCs/>
          <w:sz w:val="24"/>
          <w:szCs w:val="24"/>
        </w:rPr>
        <w:t>THE AGE OF IVORY</w:t>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In Chapter VIII the theme is developed that the Assyrian King </w:t>
      </w:r>
      <w:proofErr w:type="spellStart"/>
      <w:r w:rsidRPr="001B5BFF">
        <w:rPr>
          <w:rFonts w:ascii="Times New Roman" w:eastAsia="Times New Roman" w:hAnsi="Times New Roman" w:cs="Times New Roman"/>
          <w:sz w:val="24"/>
          <w:szCs w:val="24"/>
        </w:rPr>
        <w:t>Shalmaneser</w:t>
      </w:r>
      <w:proofErr w:type="spellEnd"/>
      <w:r w:rsidRPr="001B5BFF">
        <w:rPr>
          <w:rFonts w:ascii="Times New Roman" w:eastAsia="Times New Roman" w:hAnsi="Times New Roman" w:cs="Times New Roman"/>
          <w:sz w:val="24"/>
          <w:szCs w:val="24"/>
        </w:rPr>
        <w:t xml:space="preserve"> III of the ninth century was a contemporary of Pharaoh </w:t>
      </w:r>
      <w:proofErr w:type="spellStart"/>
      <w:r w:rsidRPr="001B5BFF">
        <w:rPr>
          <w:rFonts w:ascii="Times New Roman" w:eastAsia="Times New Roman" w:hAnsi="Times New Roman" w:cs="Times New Roman"/>
          <w:sz w:val="24"/>
          <w:szCs w:val="24"/>
        </w:rPr>
        <w:t>Akhnaton</w:t>
      </w:r>
      <w:proofErr w:type="spellEnd"/>
      <w:r w:rsidRPr="001B5BFF">
        <w:rPr>
          <w:rFonts w:ascii="Times New Roman" w:eastAsia="Times New Roman" w:hAnsi="Times New Roman" w:cs="Times New Roman"/>
          <w:sz w:val="24"/>
          <w:szCs w:val="24"/>
        </w:rPr>
        <w:t xml:space="preserve">, and the name </w:t>
      </w:r>
      <w:proofErr w:type="spellStart"/>
      <w:r w:rsidRPr="001B5BFF">
        <w:rPr>
          <w:rFonts w:ascii="Times New Roman" w:eastAsia="Times New Roman" w:hAnsi="Times New Roman" w:cs="Times New Roman"/>
          <w:sz w:val="24"/>
          <w:szCs w:val="24"/>
        </w:rPr>
        <w:t>Burraburiash</w:t>
      </w:r>
      <w:proofErr w:type="spellEnd"/>
      <w:r w:rsidRPr="001B5BFF">
        <w:rPr>
          <w:rFonts w:ascii="Times New Roman" w:eastAsia="Times New Roman" w:hAnsi="Times New Roman" w:cs="Times New Roman"/>
          <w:sz w:val="24"/>
          <w:szCs w:val="24"/>
        </w:rPr>
        <w:t xml:space="preserve">, signed on his letters, is the Babylonian throne name of the Assyrian king, it being known that at Nineveh and at Babylon the kings of </w:t>
      </w:r>
      <w:proofErr w:type="spellStart"/>
      <w:r w:rsidRPr="001B5BFF">
        <w:rPr>
          <w:rFonts w:ascii="Times New Roman" w:eastAsia="Times New Roman" w:hAnsi="Times New Roman" w:cs="Times New Roman"/>
          <w:sz w:val="24"/>
          <w:szCs w:val="24"/>
        </w:rPr>
        <w:t>Assyro</w:t>
      </w:r>
      <w:proofErr w:type="spellEnd"/>
      <w:r w:rsidRPr="001B5BFF">
        <w:rPr>
          <w:rFonts w:ascii="Times New Roman" w:eastAsia="Times New Roman" w:hAnsi="Times New Roman" w:cs="Times New Roman"/>
          <w:sz w:val="24"/>
          <w:szCs w:val="24"/>
        </w:rPr>
        <w:t xml:space="preserve">-Babylonia used different throne names; I also claimed that </w:t>
      </w:r>
      <w:proofErr w:type="spellStart"/>
      <w:r w:rsidRPr="001B5BFF">
        <w:rPr>
          <w:rFonts w:ascii="Times New Roman" w:eastAsia="Times New Roman" w:hAnsi="Times New Roman" w:cs="Times New Roman"/>
          <w:sz w:val="24"/>
          <w:szCs w:val="24"/>
        </w:rPr>
        <w:t>Shalmaneser</w:t>
      </w:r>
      <w:proofErr w:type="spellEnd"/>
      <w:r w:rsidRPr="001B5BFF">
        <w:rPr>
          <w:rFonts w:ascii="Times New Roman" w:eastAsia="Times New Roman" w:hAnsi="Times New Roman" w:cs="Times New Roman"/>
          <w:sz w:val="24"/>
          <w:szCs w:val="24"/>
        </w:rPr>
        <w:t xml:space="preserve"> received large quantities of art objects in ivory from </w:t>
      </w:r>
      <w:proofErr w:type="spellStart"/>
      <w:r w:rsidRPr="001B5BFF">
        <w:rPr>
          <w:rFonts w:ascii="Times New Roman" w:eastAsia="Times New Roman" w:hAnsi="Times New Roman" w:cs="Times New Roman"/>
          <w:sz w:val="24"/>
          <w:szCs w:val="24"/>
        </w:rPr>
        <w:t>Akhnaton</w:t>
      </w:r>
      <w:proofErr w:type="spellEnd"/>
      <w:r w:rsidRPr="001B5BFF">
        <w:rPr>
          <w:rFonts w:ascii="Times New Roman" w:eastAsia="Times New Roman" w:hAnsi="Times New Roman" w:cs="Times New Roman"/>
          <w:sz w:val="24"/>
          <w:szCs w:val="24"/>
        </w:rPr>
        <w:t xml:space="preserve"> who, in disagreement with the conventional timetable, reigned in the ninth century. The Assyrian king actually demanded the </w:t>
      </w:r>
      <w:proofErr w:type="spellStart"/>
      <w:r w:rsidRPr="001B5BFF">
        <w:rPr>
          <w:rFonts w:ascii="Times New Roman" w:eastAsia="Times New Roman" w:hAnsi="Times New Roman" w:cs="Times New Roman"/>
          <w:sz w:val="24"/>
          <w:szCs w:val="24"/>
        </w:rPr>
        <w:t>despatch</w:t>
      </w:r>
      <w:proofErr w:type="spellEnd"/>
      <w:r w:rsidRPr="001B5BFF">
        <w:rPr>
          <w:rFonts w:ascii="Times New Roman" w:eastAsia="Times New Roman" w:hAnsi="Times New Roman" w:cs="Times New Roman"/>
          <w:sz w:val="24"/>
          <w:szCs w:val="24"/>
        </w:rPr>
        <w:t xml:space="preserve"> of objects of ivory, and gave these orders: “Let experts, who are with thee, make animals, either of land or of river, as if they were alive. . .” </w:t>
      </w:r>
      <w:proofErr w:type="spellStart"/>
      <w:r w:rsidRPr="001B5BFF">
        <w:rPr>
          <w:rFonts w:ascii="Times New Roman" w:eastAsia="Times New Roman" w:hAnsi="Times New Roman" w:cs="Times New Roman"/>
          <w:sz w:val="24"/>
          <w:szCs w:val="24"/>
        </w:rPr>
        <w:t>Akhnaton</w:t>
      </w:r>
      <w:proofErr w:type="spellEnd"/>
      <w:r w:rsidRPr="001B5BFF">
        <w:rPr>
          <w:rFonts w:ascii="Times New Roman" w:eastAsia="Times New Roman" w:hAnsi="Times New Roman" w:cs="Times New Roman"/>
          <w:sz w:val="24"/>
          <w:szCs w:val="24"/>
        </w:rPr>
        <w:t xml:space="preserve"> enumerated the huge quantities of carved ivory sent to the king of the Double Stream Kingdom, and among other objects we read of “six beast-paws of ivory, nine plants of ivory . . . twenty-nine gherkin oil vessels of ivory . . . forty-four oil vessels of ivory, three hundred and seventy-five oil vessels of ivory . . . nineteen breast ornaments of ivory” —the list is excessively long.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On November 26, 1961, the </w:t>
      </w:r>
      <w:r w:rsidRPr="001B5BFF">
        <w:rPr>
          <w:rFonts w:ascii="Times New Roman" w:eastAsia="Times New Roman" w:hAnsi="Times New Roman" w:cs="Times New Roman"/>
          <w:i/>
          <w:iCs/>
          <w:sz w:val="24"/>
          <w:szCs w:val="24"/>
        </w:rPr>
        <w:t>New York Times</w:t>
      </w:r>
      <w:r w:rsidRPr="001B5BFF">
        <w:rPr>
          <w:rFonts w:ascii="Times New Roman" w:eastAsia="Times New Roman" w:hAnsi="Times New Roman" w:cs="Times New Roman"/>
          <w:sz w:val="24"/>
          <w:szCs w:val="24"/>
        </w:rPr>
        <w:t xml:space="preserve"> carried this message from London: </w:t>
      </w:r>
    </w:p>
    <w:p w:rsidR="001B5BFF" w:rsidRPr="001B5BFF" w:rsidRDefault="001B5BFF" w:rsidP="001B5BFF">
      <w:pPr>
        <w:spacing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When archaeologists dug into the ancient Assyrian city of Nimrud in Iraq earlier this year, they were </w:t>
      </w:r>
      <w:proofErr w:type="spellStart"/>
      <w:r w:rsidRPr="001B5BFF">
        <w:rPr>
          <w:rFonts w:ascii="Times New Roman" w:eastAsia="Times New Roman" w:hAnsi="Times New Roman" w:cs="Times New Roman"/>
          <w:sz w:val="24"/>
          <w:szCs w:val="24"/>
        </w:rPr>
        <w:t>suprised</w:t>
      </w:r>
      <w:proofErr w:type="spellEnd"/>
      <w:r w:rsidRPr="001B5BFF">
        <w:rPr>
          <w:rFonts w:ascii="Times New Roman" w:eastAsia="Times New Roman" w:hAnsi="Times New Roman" w:cs="Times New Roman"/>
          <w:sz w:val="24"/>
          <w:szCs w:val="24"/>
        </w:rPr>
        <w:t xml:space="preserve"> to find not Assyrian but ‘Egyptian’ carvings. The explanation given this week by David Oates, Director of the British School of Archaeology’s Nimrud Expedition, is that the archaeologists have dug into an ancient Assyrian antique shop. The ‘Egyptian’ carvings had been cut to satisfy their rich clients’ demands for foreign ‘antiquities.’”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Nimrud, or Calah of ancient times, was the military headquarters of </w:t>
      </w:r>
      <w:proofErr w:type="spellStart"/>
      <w:r w:rsidRPr="001B5BFF">
        <w:rPr>
          <w:rFonts w:ascii="Times New Roman" w:eastAsia="Times New Roman" w:hAnsi="Times New Roman" w:cs="Times New Roman"/>
          <w:sz w:val="24"/>
          <w:szCs w:val="24"/>
        </w:rPr>
        <w:t>Shalmaneser</w:t>
      </w:r>
      <w:proofErr w:type="spellEnd"/>
      <w:r w:rsidRPr="001B5BFF">
        <w:rPr>
          <w:rFonts w:ascii="Times New Roman" w:eastAsia="Times New Roman" w:hAnsi="Times New Roman" w:cs="Times New Roman"/>
          <w:sz w:val="24"/>
          <w:szCs w:val="24"/>
        </w:rPr>
        <w:t xml:space="preserve">, and the excavations actually “have been concentrated on Fort </w:t>
      </w:r>
      <w:proofErr w:type="spellStart"/>
      <w:r w:rsidRPr="001B5BFF">
        <w:rPr>
          <w:rFonts w:ascii="Times New Roman" w:eastAsia="Times New Roman" w:hAnsi="Times New Roman" w:cs="Times New Roman"/>
          <w:sz w:val="24"/>
          <w:szCs w:val="24"/>
        </w:rPr>
        <w:t>Shalmaneser</w:t>
      </w:r>
      <w:proofErr w:type="spellEnd"/>
      <w:r w:rsidRPr="001B5BFF">
        <w:rPr>
          <w:rFonts w:ascii="Times New Roman" w:eastAsia="Times New Roman" w:hAnsi="Times New Roman" w:cs="Times New Roman"/>
          <w:sz w:val="24"/>
          <w:szCs w:val="24"/>
        </w:rPr>
        <w:t xml:space="preserve">, headquarters of the Assyrian </w:t>
      </w:r>
      <w:r w:rsidRPr="001B5BFF">
        <w:rPr>
          <w:rFonts w:ascii="Times New Roman" w:eastAsia="Times New Roman" w:hAnsi="Times New Roman" w:cs="Times New Roman"/>
          <w:sz w:val="24"/>
          <w:szCs w:val="24"/>
        </w:rPr>
        <w:lastRenderedPageBreak/>
        <w:t xml:space="preserve">army from the ninth to the end of the eighth century B.C.” A statue of King </w:t>
      </w:r>
      <w:proofErr w:type="spellStart"/>
      <w:r w:rsidRPr="001B5BFF">
        <w:rPr>
          <w:rFonts w:ascii="Times New Roman" w:eastAsia="Times New Roman" w:hAnsi="Times New Roman" w:cs="Times New Roman"/>
          <w:sz w:val="24"/>
          <w:szCs w:val="24"/>
        </w:rPr>
        <w:t>Shalmaneser</w:t>
      </w:r>
      <w:proofErr w:type="spellEnd"/>
      <w:r w:rsidRPr="001B5BFF">
        <w:rPr>
          <w:rFonts w:ascii="Times New Roman" w:eastAsia="Times New Roman" w:hAnsi="Times New Roman" w:cs="Times New Roman"/>
          <w:sz w:val="24"/>
          <w:szCs w:val="24"/>
        </w:rPr>
        <w:t xml:space="preserve"> III was found, and according to an inscription on it the king considered it a good likeness of himself.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The site that has been excavated consists of three large courtyards surrounded by store-houses, workshops, administrative offices and barrack rooms.” A military camp is certainly not a natural place for forgeries in foreign antiquities in ivory.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“One chamber, 90 feet in length, is packed by them [ivories],” and “three seasons’ work has not emptied it. Two more rooms known to contain ivories have not yet been opened.” </w:t>
      </w:r>
    </w:p>
    <w:p w:rsidR="001B5BFF" w:rsidRPr="001B5BFF" w:rsidRDefault="001B5BFF" w:rsidP="001B5BFF">
      <w:pPr>
        <w:spacing w:before="100" w:beforeAutospacing="1" w:after="240"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“The carvings are of a style that antedates by hundreds of years the period in which they were made. If found elsewhere, they would have been identified as Egyptian.” The findings of this cache, in the military headquarters of </w:t>
      </w:r>
      <w:proofErr w:type="spellStart"/>
      <w:r w:rsidRPr="001B5BFF">
        <w:rPr>
          <w:rFonts w:ascii="Times New Roman" w:eastAsia="Times New Roman" w:hAnsi="Times New Roman" w:cs="Times New Roman"/>
          <w:sz w:val="24"/>
          <w:szCs w:val="24"/>
        </w:rPr>
        <w:t>Shalmaneser</w:t>
      </w:r>
      <w:proofErr w:type="spellEnd"/>
      <w:r w:rsidRPr="001B5BFF">
        <w:rPr>
          <w:rFonts w:ascii="Times New Roman" w:eastAsia="Times New Roman" w:hAnsi="Times New Roman" w:cs="Times New Roman"/>
          <w:sz w:val="24"/>
          <w:szCs w:val="24"/>
        </w:rPr>
        <w:t xml:space="preserve"> III, of a multitude of objects in ivory, many of which depict animals, of Egyptian make </w:t>
      </w:r>
      <w:bookmarkStart w:id="21" w:name="s_27"/>
      <w:bookmarkEnd w:id="21"/>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"f_27"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(27)</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and of a time presumably by centuries </w:t>
      </w:r>
      <w:proofErr w:type="gramStart"/>
      <w:r w:rsidRPr="001B5BFF">
        <w:rPr>
          <w:rFonts w:ascii="Times New Roman" w:eastAsia="Times New Roman" w:hAnsi="Times New Roman" w:cs="Times New Roman"/>
          <w:sz w:val="24"/>
          <w:szCs w:val="24"/>
        </w:rPr>
        <w:t>preceding</w:t>
      </w:r>
      <w:proofErr w:type="gramEnd"/>
      <w:r w:rsidRPr="001B5BFF">
        <w:rPr>
          <w:rFonts w:ascii="Times New Roman" w:eastAsia="Times New Roman" w:hAnsi="Times New Roman" w:cs="Times New Roman"/>
          <w:sz w:val="24"/>
          <w:szCs w:val="24"/>
        </w:rPr>
        <w:t xml:space="preserve"> the time of this king, was anticipated in </w:t>
      </w:r>
      <w:r w:rsidRPr="001B5BFF">
        <w:rPr>
          <w:rFonts w:ascii="Times New Roman" w:eastAsia="Times New Roman" w:hAnsi="Times New Roman" w:cs="Times New Roman"/>
          <w:i/>
          <w:iCs/>
          <w:sz w:val="24"/>
          <w:szCs w:val="24"/>
        </w:rPr>
        <w:t>Ages in Chaos.</w:t>
      </w:r>
      <w:r w:rsidRPr="001B5BFF">
        <w:rPr>
          <w:rFonts w:ascii="Times New Roman" w:eastAsia="Times New Roman" w:hAnsi="Times New Roman" w:cs="Times New Roman"/>
          <w:sz w:val="24"/>
          <w:szCs w:val="24"/>
        </w:rPr>
        <w:t xml:space="preserve"> </w:t>
      </w:r>
      <w:r w:rsidRPr="001B5BFF">
        <w:rPr>
          <w:rFonts w:ascii="Times New Roman" w:eastAsia="Times New Roman" w:hAnsi="Times New Roman" w:cs="Times New Roman"/>
          <w:sz w:val="24"/>
          <w:szCs w:val="24"/>
        </w:rPr>
        <w:br/>
      </w:r>
    </w:p>
    <w:p w:rsidR="001B5BFF" w:rsidRPr="001B5BFF" w:rsidRDefault="001B5BFF" w:rsidP="001B5BFF">
      <w:pPr>
        <w:spacing w:after="0" w:line="240" w:lineRule="auto"/>
        <w:jc w:val="center"/>
        <w:rPr>
          <w:rFonts w:ascii="Times New Roman" w:eastAsia="Times New Roman" w:hAnsi="Times New Roman" w:cs="Times New Roman"/>
          <w:sz w:val="24"/>
          <w:szCs w:val="24"/>
        </w:rPr>
      </w:pPr>
      <w:r w:rsidRPr="001B5BFF">
        <w:rPr>
          <w:rFonts w:ascii="Times New Roman" w:eastAsia="Times New Roman" w:hAnsi="Times New Roman" w:cs="Times New Roman"/>
          <w:b/>
          <w:bCs/>
          <w:sz w:val="24"/>
          <w:szCs w:val="24"/>
        </w:rPr>
        <w:t>DARK AGES</w:t>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240"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Archaeology in general came into more and more </w:t>
      </w:r>
      <w:proofErr w:type="spellStart"/>
      <w:r w:rsidRPr="001B5BFF">
        <w:rPr>
          <w:rFonts w:ascii="Times New Roman" w:eastAsia="Times New Roman" w:hAnsi="Times New Roman" w:cs="Times New Roman"/>
          <w:sz w:val="24"/>
          <w:szCs w:val="24"/>
        </w:rPr>
        <w:t>embarassing</w:t>
      </w:r>
      <w:proofErr w:type="spellEnd"/>
      <w:r w:rsidRPr="001B5BFF">
        <w:rPr>
          <w:rFonts w:ascii="Times New Roman" w:eastAsia="Times New Roman" w:hAnsi="Times New Roman" w:cs="Times New Roman"/>
          <w:sz w:val="24"/>
          <w:szCs w:val="24"/>
        </w:rPr>
        <w:t xml:space="preserve"> situations. Again and again, five to six “dark centuries” were found inserted into the histories of the peoples of antiquity: no literary document, practically no sign of habitation or relic of culture could be discovered. This is the case of Greece and the Aegean region, Crete</w:t>
      </w:r>
      <w:proofErr w:type="gramStart"/>
      <w:r w:rsidRPr="001B5BFF">
        <w:rPr>
          <w:rFonts w:ascii="Times New Roman" w:eastAsia="Times New Roman" w:hAnsi="Times New Roman" w:cs="Times New Roman"/>
          <w:sz w:val="24"/>
          <w:szCs w:val="24"/>
        </w:rPr>
        <w:t>,,</w:t>
      </w:r>
      <w:proofErr w:type="gramEnd"/>
      <w:r w:rsidRPr="001B5BFF">
        <w:rPr>
          <w:rFonts w:ascii="Times New Roman" w:eastAsia="Times New Roman" w:hAnsi="Times New Roman" w:cs="Times New Roman"/>
          <w:sz w:val="24"/>
          <w:szCs w:val="24"/>
        </w:rPr>
        <w:t xml:space="preserve"> Asia Minor, and Cyprus, too. </w:t>
      </w:r>
      <w:proofErr w:type="spellStart"/>
      <w:r w:rsidRPr="001B5BFF">
        <w:rPr>
          <w:rFonts w:ascii="Times New Roman" w:eastAsia="Times New Roman" w:hAnsi="Times New Roman" w:cs="Times New Roman"/>
          <w:sz w:val="24"/>
          <w:szCs w:val="24"/>
        </w:rPr>
        <w:t>Ekrem</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Akurgall</w:t>
      </w:r>
      <w:proofErr w:type="spellEnd"/>
      <w:r w:rsidRPr="001B5BFF">
        <w:rPr>
          <w:rFonts w:ascii="Times New Roman" w:eastAsia="Times New Roman" w:hAnsi="Times New Roman" w:cs="Times New Roman"/>
          <w:sz w:val="24"/>
          <w:szCs w:val="24"/>
        </w:rPr>
        <w:t xml:space="preserve">, professor at Ankara University, in his </w:t>
      </w:r>
      <w:r w:rsidRPr="001B5BFF">
        <w:rPr>
          <w:rFonts w:ascii="Times New Roman" w:eastAsia="Times New Roman" w:hAnsi="Times New Roman" w:cs="Times New Roman"/>
          <w:i/>
          <w:iCs/>
          <w:sz w:val="24"/>
          <w:szCs w:val="24"/>
        </w:rPr>
        <w:t xml:space="preserve">Die </w:t>
      </w:r>
      <w:proofErr w:type="spellStart"/>
      <w:r w:rsidRPr="001B5BFF">
        <w:rPr>
          <w:rFonts w:ascii="Times New Roman" w:eastAsia="Times New Roman" w:hAnsi="Times New Roman" w:cs="Times New Roman"/>
          <w:i/>
          <w:iCs/>
          <w:sz w:val="24"/>
          <w:szCs w:val="24"/>
        </w:rPr>
        <w:t>Kunst</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Anatoliens</w:t>
      </w:r>
      <w:proofErr w:type="spellEnd"/>
      <w:r w:rsidRPr="001B5BFF">
        <w:rPr>
          <w:rFonts w:ascii="Times New Roman" w:eastAsia="Times New Roman" w:hAnsi="Times New Roman" w:cs="Times New Roman"/>
          <w:i/>
          <w:iCs/>
          <w:sz w:val="24"/>
          <w:szCs w:val="24"/>
        </w:rPr>
        <w:t xml:space="preserve"> von Homer </w:t>
      </w:r>
      <w:proofErr w:type="spellStart"/>
      <w:r w:rsidRPr="001B5BFF">
        <w:rPr>
          <w:rFonts w:ascii="Times New Roman" w:eastAsia="Times New Roman" w:hAnsi="Times New Roman" w:cs="Times New Roman"/>
          <w:i/>
          <w:iCs/>
          <w:sz w:val="24"/>
          <w:szCs w:val="24"/>
        </w:rPr>
        <w:t>bis</w:t>
      </w:r>
      <w:proofErr w:type="spellEnd"/>
      <w:r w:rsidRPr="001B5BFF">
        <w:rPr>
          <w:rFonts w:ascii="Times New Roman" w:eastAsia="Times New Roman" w:hAnsi="Times New Roman" w:cs="Times New Roman"/>
          <w:i/>
          <w:iCs/>
          <w:sz w:val="24"/>
          <w:szCs w:val="24"/>
        </w:rPr>
        <w:t xml:space="preserve"> Alexander</w:t>
      </w:r>
      <w:r w:rsidRPr="001B5BFF">
        <w:rPr>
          <w:rFonts w:ascii="Times New Roman" w:eastAsia="Times New Roman" w:hAnsi="Times New Roman" w:cs="Times New Roman"/>
          <w:sz w:val="24"/>
          <w:szCs w:val="24"/>
        </w:rPr>
        <w:t xml:space="preserve"> (Berlin, 1961), writes of the </w:t>
      </w:r>
      <w:proofErr w:type="spellStart"/>
      <w:r w:rsidRPr="001B5BFF">
        <w:rPr>
          <w:rFonts w:ascii="Times New Roman" w:eastAsia="Times New Roman" w:hAnsi="Times New Roman" w:cs="Times New Roman"/>
          <w:i/>
          <w:iCs/>
          <w:sz w:val="24"/>
          <w:szCs w:val="24"/>
        </w:rPr>
        <w:t>dunkles</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Zeitalter</w:t>
      </w:r>
      <w:proofErr w:type="spellEnd"/>
      <w:r w:rsidRPr="001B5BFF">
        <w:rPr>
          <w:rFonts w:ascii="Times New Roman" w:eastAsia="Times New Roman" w:hAnsi="Times New Roman" w:cs="Times New Roman"/>
          <w:sz w:val="24"/>
          <w:szCs w:val="24"/>
        </w:rPr>
        <w:t xml:space="preserve"> (Dark Ages): “The catastrophic events that took place about -1200 appear to be of such great impact that today, despite the energetic digging of the last decades, the period from 1200 to 750 for the most part of the Anatolian area lies still in complete darkness.” </w:t>
      </w:r>
      <w:r w:rsidRPr="001B5BFF">
        <w:rPr>
          <w:rFonts w:ascii="Times New Roman" w:eastAsia="Times New Roman" w:hAnsi="Times New Roman" w:cs="Times New Roman"/>
          <w:sz w:val="24"/>
          <w:szCs w:val="24"/>
        </w:rPr>
        <w:br/>
      </w:r>
    </w:p>
    <w:p w:rsidR="001B5BFF" w:rsidRPr="001B5BFF" w:rsidRDefault="001B5BFF" w:rsidP="001B5BFF">
      <w:pPr>
        <w:spacing w:after="0" w:line="240" w:lineRule="auto"/>
        <w:jc w:val="center"/>
        <w:rPr>
          <w:rFonts w:ascii="Times New Roman" w:eastAsia="Times New Roman" w:hAnsi="Times New Roman" w:cs="Times New Roman"/>
          <w:sz w:val="24"/>
          <w:szCs w:val="24"/>
        </w:rPr>
      </w:pPr>
      <w:r w:rsidRPr="001B5BFF">
        <w:rPr>
          <w:rFonts w:ascii="Times New Roman" w:eastAsia="Times New Roman" w:hAnsi="Times New Roman" w:cs="Times New Roman"/>
          <w:b/>
          <w:bCs/>
          <w:sz w:val="24"/>
          <w:szCs w:val="24"/>
        </w:rPr>
        <w:t>DECIPHERMENT OF LINEAR B</w:t>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One of the most important and far-reaching theses of this Reconstruction is in the conclusion that these so-called Dark Ages of the Greek and Anatolian histories are but an </w:t>
      </w:r>
      <w:proofErr w:type="spellStart"/>
      <w:r w:rsidRPr="001B5BFF">
        <w:rPr>
          <w:rFonts w:ascii="Times New Roman" w:eastAsia="Times New Roman" w:hAnsi="Times New Roman" w:cs="Times New Roman"/>
          <w:sz w:val="24"/>
          <w:szCs w:val="24"/>
        </w:rPr>
        <w:t>artefact</w:t>
      </w:r>
      <w:proofErr w:type="spellEnd"/>
      <w:r w:rsidRPr="001B5BFF">
        <w:rPr>
          <w:rFonts w:ascii="Times New Roman" w:eastAsia="Times New Roman" w:hAnsi="Times New Roman" w:cs="Times New Roman"/>
          <w:sz w:val="24"/>
          <w:szCs w:val="24"/>
        </w:rPr>
        <w:t xml:space="preserve"> of the historians, and never took place. The Mycenaean Age was followed by the Ionic times with no centuries intervening; </w:t>
      </w:r>
      <w:bookmarkStart w:id="22" w:name="s_28"/>
      <w:bookmarkEnd w:id="22"/>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"f_28"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(28)</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the break in culture is but the consequence of natural upheavals of the eighth century and of the subsequent migrations of peoples. The Ionic culture must show great affinity with the Mycenaean heritage; therefore, I have also claimed that the Linear B script would prove Greek; but this was not a view that had many supporters.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In 1950 the eminent authority on Homeric Greece, H.L. </w:t>
      </w:r>
      <w:proofErr w:type="spellStart"/>
      <w:r w:rsidRPr="001B5BFF">
        <w:rPr>
          <w:rFonts w:ascii="Times New Roman" w:eastAsia="Times New Roman" w:hAnsi="Times New Roman" w:cs="Times New Roman"/>
          <w:sz w:val="24"/>
          <w:szCs w:val="24"/>
        </w:rPr>
        <w:t>Lorimer</w:t>
      </w:r>
      <w:proofErr w:type="spellEnd"/>
      <w:r w:rsidRPr="001B5BFF">
        <w:rPr>
          <w:rFonts w:ascii="Times New Roman" w:eastAsia="Times New Roman" w:hAnsi="Times New Roman" w:cs="Times New Roman"/>
          <w:sz w:val="24"/>
          <w:szCs w:val="24"/>
        </w:rPr>
        <w:t xml:space="preserve">, in her </w:t>
      </w:r>
      <w:r w:rsidRPr="001B5BFF">
        <w:rPr>
          <w:rFonts w:ascii="Times New Roman" w:eastAsia="Times New Roman" w:hAnsi="Times New Roman" w:cs="Times New Roman"/>
          <w:i/>
          <w:iCs/>
          <w:sz w:val="24"/>
          <w:szCs w:val="24"/>
        </w:rPr>
        <w:t>Homer and the Monuments</w:t>
      </w:r>
      <w:r w:rsidRPr="001B5BFF">
        <w:rPr>
          <w:rFonts w:ascii="Times New Roman" w:eastAsia="Times New Roman" w:hAnsi="Times New Roman" w:cs="Times New Roman"/>
          <w:sz w:val="24"/>
          <w:szCs w:val="24"/>
        </w:rPr>
        <w:t xml:space="preserve"> wrote of this script and of the efforts to read it: “The result is wholly unfavorable to any hope entertained that the language of the inscriptions might be Greek.” </w:t>
      </w:r>
      <w:hyperlink r:id="rId10" w:anchor="f_29" w:history="1">
        <w:r w:rsidRPr="001B5BFF">
          <w:rPr>
            <w:rFonts w:ascii="Times New Roman" w:eastAsia="Times New Roman" w:hAnsi="Times New Roman" w:cs="Times New Roman"/>
            <w:color w:val="0000FF"/>
            <w:sz w:val="24"/>
            <w:szCs w:val="24"/>
            <w:u w:val="single"/>
            <w:vertAlign w:val="superscript"/>
          </w:rPr>
          <w:t>(29)</w:t>
        </w:r>
      </w:hyperlink>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On the occasion of addressing the Forum of the Graduate College of Princeton University on October 14, 1953, I once more formulated my expectations: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lastRenderedPageBreak/>
        <w:t xml:space="preserve">“I expect new evidence from the Minoan scripts . . . I believe that when the Minoan writings unearthed in Mycenae are deciphered they will be found to be Greek. I also claim that these texts are of a later date than generally believed.” And I quoted myself from my </w:t>
      </w:r>
      <w:r w:rsidRPr="001B5BFF">
        <w:rPr>
          <w:rFonts w:ascii="Times New Roman" w:eastAsia="Times New Roman" w:hAnsi="Times New Roman" w:cs="Times New Roman"/>
          <w:i/>
          <w:iCs/>
          <w:sz w:val="24"/>
          <w:szCs w:val="24"/>
        </w:rPr>
        <w:t>Theses.</w:t>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Only half a year later, on April 9, 1954, the </w:t>
      </w:r>
      <w:r w:rsidRPr="001B5BFF">
        <w:rPr>
          <w:rFonts w:ascii="Times New Roman" w:eastAsia="Times New Roman" w:hAnsi="Times New Roman" w:cs="Times New Roman"/>
          <w:i/>
          <w:iCs/>
          <w:sz w:val="24"/>
          <w:szCs w:val="24"/>
        </w:rPr>
        <w:t>New York Times</w:t>
      </w:r>
      <w:r w:rsidRPr="001B5BFF">
        <w:rPr>
          <w:rFonts w:ascii="Times New Roman" w:eastAsia="Times New Roman" w:hAnsi="Times New Roman" w:cs="Times New Roman"/>
          <w:sz w:val="24"/>
          <w:szCs w:val="24"/>
        </w:rPr>
        <w:t xml:space="preserve"> carried on its front page a United Press news report that the ancient script “that for the last half-century and longer has baffled archaeologists and linguists has been decoded finally—by an amateur. The riddle was solved by Michael </w:t>
      </w:r>
      <w:proofErr w:type="spellStart"/>
      <w:r w:rsidRPr="001B5BFF">
        <w:rPr>
          <w:rFonts w:ascii="Times New Roman" w:eastAsia="Times New Roman" w:hAnsi="Times New Roman" w:cs="Times New Roman"/>
          <w:sz w:val="24"/>
          <w:szCs w:val="24"/>
        </w:rPr>
        <w:t>Ventris</w:t>
      </w:r>
      <w:proofErr w:type="spellEnd"/>
      <w:r w:rsidRPr="001B5BFF">
        <w:rPr>
          <w:rFonts w:ascii="Times New Roman" w:eastAsia="Times New Roman" w:hAnsi="Times New Roman" w:cs="Times New Roman"/>
          <w:sz w:val="24"/>
          <w:szCs w:val="24"/>
        </w:rPr>
        <w:t xml:space="preserve">, an English architect.” The language proved to be Greek, to the surprise of many scholars; the entire field of early Greek civilization experienced the greatest shock since the discovery of Troy. In the deciphered tablets the names of the deities of the Greek pantheon, supposedly “created” by Homer and Hesiod in the seventh pre-Christian century were found written in the Linear B script—to the even greater surprise of the scholarly world. </w:t>
      </w:r>
    </w:p>
    <w:p w:rsidR="001B5BFF" w:rsidRPr="001B5BFF" w:rsidRDefault="001B5BFF" w:rsidP="001B5BFF">
      <w:pPr>
        <w:spacing w:before="100" w:beforeAutospacing="1" w:after="240"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When </w:t>
      </w:r>
      <w:proofErr w:type="spellStart"/>
      <w:r w:rsidRPr="001B5BFF">
        <w:rPr>
          <w:rFonts w:ascii="Times New Roman" w:eastAsia="Times New Roman" w:hAnsi="Times New Roman" w:cs="Times New Roman"/>
          <w:sz w:val="24"/>
          <w:szCs w:val="24"/>
        </w:rPr>
        <w:t>enbarking</w:t>
      </w:r>
      <w:proofErr w:type="spellEnd"/>
      <w:r w:rsidRPr="001B5BFF">
        <w:rPr>
          <w:rFonts w:ascii="Times New Roman" w:eastAsia="Times New Roman" w:hAnsi="Times New Roman" w:cs="Times New Roman"/>
          <w:sz w:val="24"/>
          <w:szCs w:val="24"/>
        </w:rPr>
        <w:t xml:space="preserve"> on the task of deciphering Minoan Linear B, </w:t>
      </w:r>
      <w:proofErr w:type="spellStart"/>
      <w:r w:rsidRPr="001B5BFF">
        <w:rPr>
          <w:rFonts w:ascii="Times New Roman" w:eastAsia="Times New Roman" w:hAnsi="Times New Roman" w:cs="Times New Roman"/>
          <w:sz w:val="24"/>
          <w:szCs w:val="24"/>
        </w:rPr>
        <w:t>Ventris</w:t>
      </w:r>
      <w:proofErr w:type="spellEnd"/>
      <w:r w:rsidRPr="001B5BFF">
        <w:rPr>
          <w:rFonts w:ascii="Times New Roman" w:eastAsia="Times New Roman" w:hAnsi="Times New Roman" w:cs="Times New Roman"/>
          <w:sz w:val="24"/>
          <w:szCs w:val="24"/>
        </w:rPr>
        <w:t xml:space="preserve"> expressed his belief that it was not Greek—he worked on the premise that it was Etruscan; the inquiry </w:t>
      </w:r>
      <w:bookmarkStart w:id="23" w:name="s_30"/>
      <w:bookmarkEnd w:id="23"/>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"f_30"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(30)</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that he sent out to a large number of classicists in 1949 as to the probable language of the script did not bring even a single answer favoring Greek. </w:t>
      </w:r>
      <w:bookmarkStart w:id="24" w:name="s_31"/>
      <w:bookmarkEnd w:id="24"/>
      <w:r w:rsidRPr="001B5BFF">
        <w:rPr>
          <w:rFonts w:ascii="Times New Roman" w:eastAsia="Times New Roman" w:hAnsi="Times New Roman" w:cs="Times New Roman"/>
          <w:sz w:val="24"/>
          <w:szCs w:val="24"/>
          <w:vertAlign w:val="superscript"/>
        </w:rPr>
        <w:fldChar w:fldCharType="begin"/>
      </w:r>
      <w:r w:rsidRPr="001B5BFF">
        <w:rPr>
          <w:rFonts w:ascii="Times New Roman" w:eastAsia="Times New Roman" w:hAnsi="Times New Roman" w:cs="Times New Roman"/>
          <w:sz w:val="24"/>
          <w:szCs w:val="24"/>
          <w:vertAlign w:val="superscript"/>
        </w:rPr>
        <w:instrText xml:space="preserve"> HYPERLINK "http://www.varchive.org/ce/newev.htm" \l "f_31" </w:instrText>
      </w:r>
      <w:r w:rsidRPr="001B5BFF">
        <w:rPr>
          <w:rFonts w:ascii="Times New Roman" w:eastAsia="Times New Roman" w:hAnsi="Times New Roman" w:cs="Times New Roman"/>
          <w:sz w:val="24"/>
          <w:szCs w:val="24"/>
          <w:vertAlign w:val="superscript"/>
        </w:rPr>
        <w:fldChar w:fldCharType="separate"/>
      </w:r>
      <w:r w:rsidRPr="001B5BFF">
        <w:rPr>
          <w:rFonts w:ascii="Times New Roman" w:eastAsia="Times New Roman" w:hAnsi="Times New Roman" w:cs="Times New Roman"/>
          <w:color w:val="0000FF"/>
          <w:sz w:val="24"/>
          <w:szCs w:val="24"/>
          <w:u w:val="single"/>
          <w:vertAlign w:val="superscript"/>
        </w:rPr>
        <w:t>(31)</w:t>
      </w:r>
      <w:r w:rsidRPr="001B5BFF">
        <w:rPr>
          <w:rFonts w:ascii="Times New Roman" w:eastAsia="Times New Roman" w:hAnsi="Times New Roman" w:cs="Times New Roman"/>
          <w:sz w:val="24"/>
          <w:szCs w:val="24"/>
          <w:vertAlign w:val="superscript"/>
        </w:rPr>
        <w:fldChar w:fldCharType="end"/>
      </w:r>
      <w:r w:rsidRPr="001B5BFF">
        <w:rPr>
          <w:rFonts w:ascii="Times New Roman" w:eastAsia="Times New Roman" w:hAnsi="Times New Roman" w:cs="Times New Roman"/>
          <w:sz w:val="24"/>
          <w:szCs w:val="24"/>
        </w:rPr>
        <w:t xml:space="preserve"> </w:t>
      </w:r>
      <w:r w:rsidRPr="001B5BFF">
        <w:rPr>
          <w:rFonts w:ascii="Times New Roman" w:eastAsia="Times New Roman" w:hAnsi="Times New Roman" w:cs="Times New Roman"/>
          <w:sz w:val="24"/>
          <w:szCs w:val="24"/>
        </w:rPr>
        <w:br/>
      </w:r>
    </w:p>
    <w:p w:rsidR="001B5BFF" w:rsidRPr="001B5BFF" w:rsidRDefault="001B5BFF" w:rsidP="001B5BFF">
      <w:pPr>
        <w:spacing w:after="0" w:line="240" w:lineRule="auto"/>
        <w:jc w:val="center"/>
        <w:rPr>
          <w:rFonts w:ascii="Times New Roman" w:eastAsia="Times New Roman" w:hAnsi="Times New Roman" w:cs="Times New Roman"/>
          <w:sz w:val="24"/>
          <w:szCs w:val="24"/>
        </w:rPr>
      </w:pPr>
      <w:r w:rsidRPr="001B5BFF">
        <w:rPr>
          <w:rFonts w:ascii="Times New Roman" w:eastAsia="Times New Roman" w:hAnsi="Times New Roman" w:cs="Times New Roman"/>
          <w:b/>
          <w:bCs/>
          <w:sz w:val="24"/>
          <w:szCs w:val="24"/>
        </w:rPr>
        <w:t>THE GREATEST FORTRESS OF ANTIQUITY</w:t>
      </w:r>
      <w:r w:rsidRPr="001B5BFF">
        <w:rPr>
          <w:rFonts w:ascii="Times New Roman" w:eastAsia="Times New Roman" w:hAnsi="Times New Roman" w:cs="Times New Roman"/>
          <w:sz w:val="24"/>
          <w:szCs w:val="24"/>
        </w:rPr>
        <w:t xml:space="preserv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With this imposing score of confirmations from the field of archaeology, ever growing since 1952, for my work of reconstruction of ancient history, the question could be asked: which test, besides a complete radiocarbon survey of the New Kingdom in Egypt would I desire and which discovery reflecting on chronological problems would I anticipate in the years to come? Compelling evidence will continue to arrive from almost every excavated place and there will be an ever-growing number of surprises. I shall select here one site of great promise for excavation. the identification of </w:t>
      </w:r>
      <w:proofErr w:type="spellStart"/>
      <w:r w:rsidRPr="001B5BFF">
        <w:rPr>
          <w:rFonts w:ascii="Times New Roman" w:eastAsia="Times New Roman" w:hAnsi="Times New Roman" w:cs="Times New Roman"/>
          <w:sz w:val="24"/>
          <w:szCs w:val="24"/>
        </w:rPr>
        <w:t>Avaris</w:t>
      </w:r>
      <w:proofErr w:type="spellEnd"/>
      <w:r w:rsidRPr="001B5BFF">
        <w:rPr>
          <w:rFonts w:ascii="Times New Roman" w:eastAsia="Times New Roman" w:hAnsi="Times New Roman" w:cs="Times New Roman"/>
          <w:sz w:val="24"/>
          <w:szCs w:val="24"/>
        </w:rPr>
        <w:t xml:space="preserve"> and el-Arish was offered by me as a crucial test—for my equation of the </w:t>
      </w:r>
      <w:proofErr w:type="spellStart"/>
      <w:r w:rsidRPr="001B5BFF">
        <w:rPr>
          <w:rFonts w:ascii="Times New Roman" w:eastAsia="Times New Roman" w:hAnsi="Times New Roman" w:cs="Times New Roman"/>
          <w:sz w:val="24"/>
          <w:szCs w:val="24"/>
        </w:rPr>
        <w:t>Hyksos</w:t>
      </w:r>
      <w:proofErr w:type="spellEnd"/>
      <w:r w:rsidRPr="001B5BFF">
        <w:rPr>
          <w:rFonts w:ascii="Times New Roman" w:eastAsia="Times New Roman" w:hAnsi="Times New Roman" w:cs="Times New Roman"/>
          <w:sz w:val="24"/>
          <w:szCs w:val="24"/>
        </w:rPr>
        <w:t xml:space="preserve"> (called </w:t>
      </w:r>
      <w:r w:rsidRPr="001B5BFF">
        <w:rPr>
          <w:rFonts w:ascii="Times New Roman" w:eastAsia="Times New Roman" w:hAnsi="Times New Roman" w:cs="Times New Roman"/>
          <w:i/>
          <w:iCs/>
          <w:sz w:val="24"/>
          <w:szCs w:val="24"/>
        </w:rPr>
        <w:t>Amu</w:t>
      </w:r>
      <w:r w:rsidRPr="001B5BFF">
        <w:rPr>
          <w:rFonts w:ascii="Times New Roman" w:eastAsia="Times New Roman" w:hAnsi="Times New Roman" w:cs="Times New Roman"/>
          <w:sz w:val="24"/>
          <w:szCs w:val="24"/>
        </w:rPr>
        <w:t xml:space="preserve"> by the Egyptians) and the </w:t>
      </w:r>
      <w:proofErr w:type="spellStart"/>
      <w:r w:rsidRPr="001B5BFF">
        <w:rPr>
          <w:rFonts w:ascii="Times New Roman" w:eastAsia="Times New Roman" w:hAnsi="Times New Roman" w:cs="Times New Roman"/>
          <w:sz w:val="24"/>
          <w:szCs w:val="24"/>
        </w:rPr>
        <w:t>Amalekites</w:t>
      </w:r>
      <w:proofErr w:type="spellEnd"/>
      <w:r w:rsidRPr="001B5BFF">
        <w:rPr>
          <w:rFonts w:ascii="Times New Roman" w:eastAsia="Times New Roman" w:hAnsi="Times New Roman" w:cs="Times New Roman"/>
          <w:sz w:val="24"/>
          <w:szCs w:val="24"/>
        </w:rPr>
        <w:t xml:space="preserve">, one of the basic contentions of </w:t>
      </w:r>
      <w:r w:rsidRPr="001B5BFF">
        <w:rPr>
          <w:rFonts w:ascii="Times New Roman" w:eastAsia="Times New Roman" w:hAnsi="Times New Roman" w:cs="Times New Roman"/>
          <w:i/>
          <w:iCs/>
          <w:sz w:val="24"/>
          <w:szCs w:val="24"/>
        </w:rPr>
        <w:t>Ages in Chaos:</w:t>
      </w:r>
      <w:r w:rsidRPr="001B5BFF">
        <w:rPr>
          <w:rFonts w:ascii="Times New Roman" w:eastAsia="Times New Roman" w:hAnsi="Times New Roman" w:cs="Times New Roman"/>
          <w:sz w:val="24"/>
          <w:szCs w:val="24"/>
        </w:rPr>
        <w:t xml:space="preserve"> “generally, </w:t>
      </w:r>
      <w:proofErr w:type="spellStart"/>
      <w:r w:rsidRPr="001B5BFF">
        <w:rPr>
          <w:rFonts w:ascii="Times New Roman" w:eastAsia="Times New Roman" w:hAnsi="Times New Roman" w:cs="Times New Roman"/>
          <w:sz w:val="24"/>
          <w:szCs w:val="24"/>
        </w:rPr>
        <w:t>Avaris</w:t>
      </w:r>
      <w:proofErr w:type="spellEnd"/>
      <w:r w:rsidRPr="001B5BFF">
        <w:rPr>
          <w:rFonts w:ascii="Times New Roman" w:eastAsia="Times New Roman" w:hAnsi="Times New Roman" w:cs="Times New Roman"/>
          <w:sz w:val="24"/>
          <w:szCs w:val="24"/>
        </w:rPr>
        <w:t xml:space="preserve"> is looked for in the eastern part of the Delta, from </w:t>
      </w:r>
      <w:proofErr w:type="spellStart"/>
      <w:r w:rsidRPr="001B5BFF">
        <w:rPr>
          <w:rFonts w:ascii="Times New Roman" w:eastAsia="Times New Roman" w:hAnsi="Times New Roman" w:cs="Times New Roman"/>
          <w:sz w:val="24"/>
          <w:szCs w:val="24"/>
        </w:rPr>
        <w:t>Pelusium</w:t>
      </w:r>
      <w:proofErr w:type="spellEnd"/>
      <w:r w:rsidRPr="001B5BFF">
        <w:rPr>
          <w:rFonts w:ascii="Times New Roman" w:eastAsia="Times New Roman" w:hAnsi="Times New Roman" w:cs="Times New Roman"/>
          <w:sz w:val="24"/>
          <w:szCs w:val="24"/>
        </w:rPr>
        <w:t xml:space="preserve"> to Heliopolis, passing through Tell el Her, el-</w:t>
      </w:r>
      <w:proofErr w:type="spellStart"/>
      <w:r w:rsidRPr="001B5BFF">
        <w:rPr>
          <w:rFonts w:ascii="Times New Roman" w:eastAsia="Times New Roman" w:hAnsi="Times New Roman" w:cs="Times New Roman"/>
          <w:sz w:val="24"/>
          <w:szCs w:val="24"/>
        </w:rPr>
        <w:t>Qantara</w:t>
      </w:r>
      <w:proofErr w:type="spellEnd"/>
      <w:r w:rsidRPr="001B5BFF">
        <w:rPr>
          <w:rFonts w:ascii="Times New Roman" w:eastAsia="Times New Roman" w:hAnsi="Times New Roman" w:cs="Times New Roman"/>
          <w:sz w:val="24"/>
          <w:szCs w:val="24"/>
        </w:rPr>
        <w:t>, San el-Hagar (Tanis), Tell el-</w:t>
      </w:r>
      <w:proofErr w:type="spellStart"/>
      <w:r w:rsidRPr="001B5BFF">
        <w:rPr>
          <w:rFonts w:ascii="Times New Roman" w:eastAsia="Times New Roman" w:hAnsi="Times New Roman" w:cs="Times New Roman"/>
          <w:sz w:val="24"/>
          <w:szCs w:val="24"/>
        </w:rPr>
        <w:t>Yahudieh</w:t>
      </w:r>
      <w:proofErr w:type="spellEnd"/>
      <w:r w:rsidRPr="001B5BFF">
        <w:rPr>
          <w:rFonts w:ascii="Times New Roman" w:eastAsia="Times New Roman" w:hAnsi="Times New Roman" w:cs="Times New Roman"/>
          <w:sz w:val="24"/>
          <w:szCs w:val="24"/>
        </w:rPr>
        <w:t xml:space="preserve">,” wrote P. </w:t>
      </w:r>
      <w:proofErr w:type="spellStart"/>
      <w:r w:rsidRPr="001B5BFF">
        <w:rPr>
          <w:rFonts w:ascii="Times New Roman" w:eastAsia="Times New Roman" w:hAnsi="Times New Roman" w:cs="Times New Roman"/>
          <w:sz w:val="24"/>
          <w:szCs w:val="24"/>
        </w:rPr>
        <w:t>Montet</w:t>
      </w:r>
      <w:proofErr w:type="spellEnd"/>
      <w:r w:rsidRPr="001B5BFF">
        <w:rPr>
          <w:rFonts w:ascii="Times New Roman" w:eastAsia="Times New Roman" w:hAnsi="Times New Roman" w:cs="Times New Roman"/>
          <w:sz w:val="24"/>
          <w:szCs w:val="24"/>
        </w:rPr>
        <w:t xml:space="preserve"> in </w:t>
      </w:r>
      <w:r w:rsidRPr="001B5BFF">
        <w:rPr>
          <w:rFonts w:ascii="Times New Roman" w:eastAsia="Times New Roman" w:hAnsi="Times New Roman" w:cs="Times New Roman"/>
          <w:i/>
          <w:iCs/>
          <w:sz w:val="24"/>
          <w:szCs w:val="24"/>
        </w:rPr>
        <w:t xml:space="preserve">Le </w:t>
      </w:r>
      <w:proofErr w:type="spellStart"/>
      <w:r w:rsidRPr="001B5BFF">
        <w:rPr>
          <w:rFonts w:ascii="Times New Roman" w:eastAsia="Times New Roman" w:hAnsi="Times New Roman" w:cs="Times New Roman"/>
          <w:i/>
          <w:iCs/>
          <w:sz w:val="24"/>
          <w:szCs w:val="24"/>
        </w:rPr>
        <w:t>Drame</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d’Avaris</w:t>
      </w:r>
      <w:proofErr w:type="spellEnd"/>
      <w:r w:rsidRPr="001B5BFF">
        <w:rPr>
          <w:rFonts w:ascii="Times New Roman" w:eastAsia="Times New Roman" w:hAnsi="Times New Roman" w:cs="Times New Roman"/>
          <w:i/>
          <w:iCs/>
          <w:sz w:val="24"/>
          <w:szCs w:val="24"/>
        </w:rPr>
        <w:t>.</w:t>
      </w:r>
      <w:r w:rsidRPr="001B5BFF">
        <w:rPr>
          <w:rFonts w:ascii="Times New Roman" w:eastAsia="Times New Roman" w:hAnsi="Times New Roman" w:cs="Times New Roman"/>
          <w:sz w:val="24"/>
          <w:szCs w:val="24"/>
        </w:rPr>
        <w:t xml:space="preserve"> The site as identified in </w:t>
      </w:r>
      <w:r w:rsidRPr="001B5BFF">
        <w:rPr>
          <w:rFonts w:ascii="Times New Roman" w:eastAsia="Times New Roman" w:hAnsi="Times New Roman" w:cs="Times New Roman"/>
          <w:i/>
          <w:iCs/>
          <w:sz w:val="24"/>
          <w:szCs w:val="24"/>
        </w:rPr>
        <w:t>Ages in Chaos</w:t>
      </w:r>
      <w:r w:rsidRPr="001B5BFF">
        <w:rPr>
          <w:rFonts w:ascii="Times New Roman" w:eastAsia="Times New Roman" w:hAnsi="Times New Roman" w:cs="Times New Roman"/>
          <w:sz w:val="24"/>
          <w:szCs w:val="24"/>
        </w:rPr>
        <w:t xml:space="preserve"> is quite a distance northeast from the Delta: el-Arish is at the </w:t>
      </w:r>
      <w:proofErr w:type="spellStart"/>
      <w:r w:rsidRPr="001B5BFF">
        <w:rPr>
          <w:rFonts w:ascii="Times New Roman" w:eastAsia="Times New Roman" w:hAnsi="Times New Roman" w:cs="Times New Roman"/>
          <w:sz w:val="24"/>
          <w:szCs w:val="24"/>
        </w:rPr>
        <w:t>wadi</w:t>
      </w:r>
      <w:proofErr w:type="spellEnd"/>
      <w:r w:rsidRPr="001B5BFF">
        <w:rPr>
          <w:rFonts w:ascii="Times New Roman" w:eastAsia="Times New Roman" w:hAnsi="Times New Roman" w:cs="Times New Roman"/>
          <w:sz w:val="24"/>
          <w:szCs w:val="24"/>
        </w:rPr>
        <w:t xml:space="preserve"> of the same name, known in the Old Testament as </w:t>
      </w:r>
      <w:proofErr w:type="spellStart"/>
      <w:r w:rsidRPr="001B5BFF">
        <w:rPr>
          <w:rFonts w:ascii="Times New Roman" w:eastAsia="Times New Roman" w:hAnsi="Times New Roman" w:cs="Times New Roman"/>
          <w:i/>
          <w:iCs/>
          <w:sz w:val="24"/>
          <w:szCs w:val="24"/>
        </w:rPr>
        <w:t>Nakhal</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Mizraim</w:t>
      </w:r>
      <w:proofErr w:type="spellEnd"/>
      <w:r w:rsidRPr="001B5BFF">
        <w:rPr>
          <w:rFonts w:ascii="Times New Roman" w:eastAsia="Times New Roman" w:hAnsi="Times New Roman" w:cs="Times New Roman"/>
          <w:sz w:val="24"/>
          <w:szCs w:val="24"/>
        </w:rPr>
        <w:t xml:space="preserve"> (“Stream of Egypt</w:t>
      </w:r>
      <w:proofErr w:type="gramStart"/>
      <w:r w:rsidRPr="001B5BFF">
        <w:rPr>
          <w:rFonts w:ascii="Times New Roman" w:eastAsia="Times New Roman" w:hAnsi="Times New Roman" w:cs="Times New Roman"/>
          <w:sz w:val="24"/>
          <w:szCs w:val="24"/>
        </w:rPr>
        <w:t>” )</w:t>
      </w:r>
      <w:proofErr w:type="gramEnd"/>
      <w:r w:rsidRPr="001B5BFF">
        <w:rPr>
          <w:rFonts w:ascii="Times New Roman" w:eastAsia="Times New Roman" w:hAnsi="Times New Roman" w:cs="Times New Roman"/>
          <w:sz w:val="24"/>
          <w:szCs w:val="24"/>
        </w:rPr>
        <w:t xml:space="preserve">, the historical frontier between Egypt and Palestine.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sz w:val="24"/>
          <w:szCs w:val="24"/>
        </w:rPr>
        <w:t xml:space="preserve">Despite many efforts made to have el-Arish surveyed and then also excavated, neither when the site was under the Egyptian authorities nor since it was occupied by the Israelis following the six-day war, has any survey or excavation taken place. In June 1968 John Holbrook </w:t>
      </w:r>
      <w:proofErr w:type="spellStart"/>
      <w:r w:rsidRPr="001B5BFF">
        <w:rPr>
          <w:rFonts w:ascii="Times New Roman" w:eastAsia="Times New Roman" w:hAnsi="Times New Roman" w:cs="Times New Roman"/>
          <w:sz w:val="24"/>
          <w:szCs w:val="24"/>
        </w:rPr>
        <w:t>jr</w:t>
      </w:r>
      <w:proofErr w:type="spellEnd"/>
      <w:r w:rsidRPr="001B5BFF">
        <w:rPr>
          <w:rFonts w:ascii="Times New Roman" w:eastAsia="Times New Roman" w:hAnsi="Times New Roman" w:cs="Times New Roman"/>
          <w:sz w:val="24"/>
          <w:szCs w:val="24"/>
        </w:rPr>
        <w:t xml:space="preserve">., architect, backed by a group organized for the purpose of performing tests to determine the validity of my thesis (Foundation for Studies of Modern Science) proceeded to el-Arish in the military occupation zone to gain an impression as to the site of future excavation when, in days to come, such facilities might be extended, or permit granted. Chances are good that at such a time, however close or far, the excavators will lift sand from the greatest fortress of antiquity: before it fell it sheltered a huge garrison of warriors. It is also quite possible that much treasure had been dug into the ground by the besieged before the fortress that dominated the ancient East for several centuries surrendered. The virgin ground of the site never excavated cannot but entice the </w:t>
      </w:r>
      <w:r w:rsidRPr="001B5BFF">
        <w:rPr>
          <w:rFonts w:ascii="Times New Roman" w:eastAsia="Times New Roman" w:hAnsi="Times New Roman" w:cs="Times New Roman"/>
          <w:sz w:val="24"/>
          <w:szCs w:val="24"/>
        </w:rPr>
        <w:lastRenderedPageBreak/>
        <w:t xml:space="preserve">curiosity of field archaeologists; the prize of discovering </w:t>
      </w:r>
      <w:proofErr w:type="spellStart"/>
      <w:r w:rsidRPr="001B5BFF">
        <w:rPr>
          <w:rFonts w:ascii="Times New Roman" w:eastAsia="Times New Roman" w:hAnsi="Times New Roman" w:cs="Times New Roman"/>
          <w:sz w:val="24"/>
          <w:szCs w:val="24"/>
        </w:rPr>
        <w:t>Avaris</w:t>
      </w:r>
      <w:proofErr w:type="spellEnd"/>
      <w:r w:rsidRPr="001B5BFF">
        <w:rPr>
          <w:rFonts w:ascii="Times New Roman" w:eastAsia="Times New Roman" w:hAnsi="Times New Roman" w:cs="Times New Roman"/>
          <w:sz w:val="24"/>
          <w:szCs w:val="24"/>
        </w:rPr>
        <w:t xml:space="preserve"> is one of the great rewards that still lie in store for the enterprising. </w:t>
      </w:r>
    </w:p>
    <w:p w:rsidR="001B5BFF" w:rsidRPr="001B5BFF" w:rsidRDefault="001B5BFF" w:rsidP="001B5BFF">
      <w:pPr>
        <w:spacing w:before="100" w:beforeAutospacing="1" w:after="100" w:afterAutospacing="1" w:line="240" w:lineRule="auto"/>
        <w:rPr>
          <w:rFonts w:ascii="Times New Roman" w:eastAsia="Times New Roman" w:hAnsi="Times New Roman" w:cs="Times New Roman"/>
          <w:sz w:val="24"/>
          <w:szCs w:val="24"/>
        </w:rPr>
      </w:pPr>
      <w:r w:rsidRPr="001B5BFF">
        <w:rPr>
          <w:rFonts w:ascii="Times New Roman" w:eastAsia="Times New Roman" w:hAnsi="Times New Roman" w:cs="Times New Roman"/>
          <w:b/>
          <w:bCs/>
          <w:sz w:val="24"/>
          <w:szCs w:val="24"/>
        </w:rPr>
        <w:br/>
        <w:t xml:space="preserve">References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25" w:name="f_1"/>
      <w:bookmarkEnd w:id="25"/>
      <w:r w:rsidRPr="001B5BFF">
        <w:rPr>
          <w:rFonts w:ascii="Times New Roman" w:eastAsia="Times New Roman" w:hAnsi="Times New Roman" w:cs="Times New Roman"/>
          <w:sz w:val="24"/>
          <w:szCs w:val="24"/>
        </w:rPr>
        <w:t xml:space="preserve">C. H. Gordon is among those who profess such a belief, though not to the extent of this work of revision.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26" w:name="f_2"/>
      <w:bookmarkEnd w:id="26"/>
      <w:r w:rsidRPr="001B5BFF">
        <w:rPr>
          <w:rFonts w:ascii="Times New Roman" w:eastAsia="Times New Roman" w:hAnsi="Times New Roman" w:cs="Times New Roman"/>
          <w:i/>
          <w:iCs/>
          <w:sz w:val="24"/>
          <w:szCs w:val="24"/>
        </w:rPr>
        <w:t>Journal of Egyptian Archaeology 50, pp. 13-23.</w:t>
      </w:r>
      <w:r w:rsidRPr="001B5BFF">
        <w:rPr>
          <w:rFonts w:ascii="Times New Roman" w:eastAsia="Times New Roman" w:hAnsi="Times New Roman" w:cs="Times New Roman"/>
          <w:sz w:val="24"/>
          <w:szCs w:val="24"/>
        </w:rPr>
        <w:t xml:space="preserve">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27" w:name="f_3"/>
      <w:bookmarkEnd w:id="27"/>
      <w:r w:rsidRPr="001B5BFF">
        <w:rPr>
          <w:rFonts w:ascii="Times New Roman" w:eastAsia="Times New Roman" w:hAnsi="Times New Roman" w:cs="Times New Roman"/>
          <w:i/>
          <w:iCs/>
          <w:sz w:val="24"/>
          <w:szCs w:val="24"/>
        </w:rPr>
        <w:t>Bulletin of the American Schools of Oriental Research</w:t>
      </w:r>
      <w:r w:rsidRPr="001B5BFF">
        <w:rPr>
          <w:rFonts w:ascii="Times New Roman" w:eastAsia="Times New Roman" w:hAnsi="Times New Roman" w:cs="Times New Roman"/>
          <w:sz w:val="24"/>
          <w:szCs w:val="24"/>
        </w:rPr>
        <w:t xml:space="preserve"> 179 (1965) pp. 41-42. The Egyptologists remain divided on the question.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28" w:name="f_4"/>
      <w:bookmarkEnd w:id="28"/>
      <w:r w:rsidRPr="001B5BFF">
        <w:rPr>
          <w:rFonts w:ascii="Times New Roman" w:eastAsia="Times New Roman" w:hAnsi="Times New Roman" w:cs="Times New Roman"/>
          <w:sz w:val="24"/>
          <w:szCs w:val="24"/>
        </w:rPr>
        <w:t xml:space="preserve">A. G. Galanopoulos, “Die </w:t>
      </w:r>
      <w:proofErr w:type="spellStart"/>
      <w:r w:rsidRPr="001B5BFF">
        <w:rPr>
          <w:rFonts w:ascii="Times New Roman" w:eastAsia="Times New Roman" w:hAnsi="Times New Roman" w:cs="Times New Roman"/>
          <w:sz w:val="24"/>
          <w:szCs w:val="24"/>
        </w:rPr>
        <w:t>aegyptischen</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Plagen</w:t>
      </w:r>
      <w:proofErr w:type="spellEnd"/>
      <w:r w:rsidRPr="001B5BFF">
        <w:rPr>
          <w:rFonts w:ascii="Times New Roman" w:eastAsia="Times New Roman" w:hAnsi="Times New Roman" w:cs="Times New Roman"/>
          <w:sz w:val="24"/>
          <w:szCs w:val="24"/>
        </w:rPr>
        <w:t xml:space="preserve"> und </w:t>
      </w:r>
      <w:proofErr w:type="spellStart"/>
      <w:r w:rsidRPr="001B5BFF">
        <w:rPr>
          <w:rFonts w:ascii="Times New Roman" w:eastAsia="Times New Roman" w:hAnsi="Times New Roman" w:cs="Times New Roman"/>
          <w:sz w:val="24"/>
          <w:szCs w:val="24"/>
        </w:rPr>
        <w:t>der</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Auszug</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Israels</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aus</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geologischer</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Sicht</w:t>
      </w:r>
      <w:proofErr w:type="spellEnd"/>
      <w:r w:rsidRPr="001B5BFF">
        <w:rPr>
          <w:rFonts w:ascii="Times New Roman" w:eastAsia="Times New Roman" w:hAnsi="Times New Roman" w:cs="Times New Roman"/>
          <w:sz w:val="24"/>
          <w:szCs w:val="24"/>
        </w:rPr>
        <w:t xml:space="preserve">,” </w:t>
      </w:r>
      <w:r w:rsidRPr="001B5BFF">
        <w:rPr>
          <w:rFonts w:ascii="Times New Roman" w:eastAsia="Times New Roman" w:hAnsi="Times New Roman" w:cs="Times New Roman"/>
          <w:i/>
          <w:iCs/>
          <w:sz w:val="24"/>
          <w:szCs w:val="24"/>
        </w:rPr>
        <w:t xml:space="preserve">Z. </w:t>
      </w:r>
      <w:proofErr w:type="spellStart"/>
      <w:r w:rsidRPr="001B5BFF">
        <w:rPr>
          <w:rFonts w:ascii="Times New Roman" w:eastAsia="Times New Roman" w:hAnsi="Times New Roman" w:cs="Times New Roman"/>
          <w:i/>
          <w:iCs/>
          <w:sz w:val="24"/>
          <w:szCs w:val="24"/>
        </w:rPr>
        <w:t>Altertum</w:t>
      </w:r>
      <w:proofErr w:type="spellEnd"/>
      <w:r w:rsidRPr="001B5BFF">
        <w:rPr>
          <w:rFonts w:ascii="Times New Roman" w:eastAsia="Times New Roman" w:hAnsi="Times New Roman" w:cs="Times New Roman"/>
          <w:sz w:val="24"/>
          <w:szCs w:val="24"/>
        </w:rPr>
        <w:t xml:space="preserve"> 10 (1964) pp. 131-37; D. </w:t>
      </w:r>
      <w:proofErr w:type="spellStart"/>
      <w:r w:rsidRPr="001B5BFF">
        <w:rPr>
          <w:rFonts w:ascii="Times New Roman" w:eastAsia="Times New Roman" w:hAnsi="Times New Roman" w:cs="Times New Roman"/>
          <w:sz w:val="24"/>
          <w:szCs w:val="24"/>
        </w:rPr>
        <w:t>Ninkovitch</w:t>
      </w:r>
      <w:proofErr w:type="spellEnd"/>
      <w:r w:rsidRPr="001B5BFF">
        <w:rPr>
          <w:rFonts w:ascii="Times New Roman" w:eastAsia="Times New Roman" w:hAnsi="Times New Roman" w:cs="Times New Roman"/>
          <w:sz w:val="24"/>
          <w:szCs w:val="24"/>
        </w:rPr>
        <w:t xml:space="preserve"> and B. </w:t>
      </w:r>
      <w:proofErr w:type="spellStart"/>
      <w:r w:rsidRPr="001B5BFF">
        <w:rPr>
          <w:rFonts w:ascii="Times New Roman" w:eastAsia="Times New Roman" w:hAnsi="Times New Roman" w:cs="Times New Roman"/>
          <w:sz w:val="24"/>
          <w:szCs w:val="24"/>
        </w:rPr>
        <w:t>Heezen</w:t>
      </w:r>
      <w:proofErr w:type="spellEnd"/>
      <w:r w:rsidRPr="001B5BFF">
        <w:rPr>
          <w:rFonts w:ascii="Times New Roman" w:eastAsia="Times New Roman" w:hAnsi="Times New Roman" w:cs="Times New Roman"/>
          <w:sz w:val="24"/>
          <w:szCs w:val="24"/>
        </w:rPr>
        <w:t>, “</w:t>
      </w:r>
      <w:proofErr w:type="spellStart"/>
      <w:r w:rsidRPr="001B5BFF">
        <w:rPr>
          <w:rFonts w:ascii="Times New Roman" w:eastAsia="Times New Roman" w:hAnsi="Times New Roman" w:cs="Times New Roman"/>
          <w:sz w:val="24"/>
          <w:szCs w:val="24"/>
        </w:rPr>
        <w:t>Santorini</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Tephra</w:t>
      </w:r>
      <w:proofErr w:type="spellEnd"/>
      <w:r w:rsidRPr="001B5BFF">
        <w:rPr>
          <w:rFonts w:ascii="Times New Roman" w:eastAsia="Times New Roman" w:hAnsi="Times New Roman" w:cs="Times New Roman"/>
          <w:sz w:val="24"/>
          <w:szCs w:val="24"/>
        </w:rPr>
        <w:t xml:space="preserve">” in </w:t>
      </w:r>
      <w:r w:rsidRPr="001B5BFF">
        <w:rPr>
          <w:rFonts w:ascii="Times New Roman" w:eastAsia="Times New Roman" w:hAnsi="Times New Roman" w:cs="Times New Roman"/>
          <w:i/>
          <w:iCs/>
          <w:sz w:val="24"/>
          <w:szCs w:val="24"/>
        </w:rPr>
        <w:t xml:space="preserve">Proceedings of the Seventeenth Symposium of the </w:t>
      </w:r>
      <w:proofErr w:type="spellStart"/>
      <w:r w:rsidRPr="001B5BFF">
        <w:rPr>
          <w:rFonts w:ascii="Times New Roman" w:eastAsia="Times New Roman" w:hAnsi="Times New Roman" w:cs="Times New Roman"/>
          <w:i/>
          <w:iCs/>
          <w:sz w:val="24"/>
          <w:szCs w:val="24"/>
        </w:rPr>
        <w:t>Colston</w:t>
      </w:r>
      <w:proofErr w:type="spellEnd"/>
      <w:r w:rsidRPr="001B5BFF">
        <w:rPr>
          <w:rFonts w:ascii="Times New Roman" w:eastAsia="Times New Roman" w:hAnsi="Times New Roman" w:cs="Times New Roman"/>
          <w:i/>
          <w:iCs/>
          <w:sz w:val="24"/>
          <w:szCs w:val="24"/>
        </w:rPr>
        <w:t xml:space="preserve"> Research Society</w:t>
      </w:r>
      <w:r w:rsidRPr="001B5BFF">
        <w:rPr>
          <w:rFonts w:ascii="Times New Roman" w:eastAsia="Times New Roman" w:hAnsi="Times New Roman" w:cs="Times New Roman"/>
          <w:sz w:val="24"/>
          <w:szCs w:val="24"/>
        </w:rPr>
        <w:t xml:space="preserve"> (1965) pp. 444-47.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29" w:name="f_5"/>
      <w:bookmarkEnd w:id="29"/>
      <w:r w:rsidRPr="001B5BFF">
        <w:rPr>
          <w:rFonts w:ascii="Times New Roman" w:eastAsia="Times New Roman" w:hAnsi="Times New Roman" w:cs="Times New Roman"/>
          <w:i/>
          <w:iCs/>
          <w:sz w:val="24"/>
          <w:szCs w:val="24"/>
        </w:rPr>
        <w:t>The Illustrated London News,</w:t>
      </w:r>
      <w:r w:rsidRPr="001B5BFF">
        <w:rPr>
          <w:rFonts w:ascii="Times New Roman" w:eastAsia="Times New Roman" w:hAnsi="Times New Roman" w:cs="Times New Roman"/>
          <w:sz w:val="24"/>
          <w:szCs w:val="24"/>
        </w:rPr>
        <w:t xml:space="preserve"> September 12, 1959, p. 250; </w:t>
      </w:r>
      <w:r w:rsidRPr="001B5BFF">
        <w:rPr>
          <w:rFonts w:ascii="Times New Roman" w:eastAsia="Times New Roman" w:hAnsi="Times New Roman" w:cs="Times New Roman"/>
          <w:i/>
          <w:iCs/>
          <w:sz w:val="24"/>
          <w:szCs w:val="24"/>
        </w:rPr>
        <w:t>Kush, Journal of the Sudan Antiquities Service,</w:t>
      </w:r>
      <w:r w:rsidRPr="001B5BFF">
        <w:rPr>
          <w:rFonts w:ascii="Times New Roman" w:eastAsia="Times New Roman" w:hAnsi="Times New Roman" w:cs="Times New Roman"/>
          <w:sz w:val="24"/>
          <w:szCs w:val="24"/>
        </w:rPr>
        <w:t xml:space="preserve"> vol. VIII (1959) pp. 7-10. For evidence of the use of horse-drawn chariots under the </w:t>
      </w:r>
      <w:proofErr w:type="spellStart"/>
      <w:r w:rsidRPr="001B5BFF">
        <w:rPr>
          <w:rFonts w:ascii="Times New Roman" w:eastAsia="Times New Roman" w:hAnsi="Times New Roman" w:cs="Times New Roman"/>
          <w:sz w:val="24"/>
          <w:szCs w:val="24"/>
        </w:rPr>
        <w:t>XIIIthe</w:t>
      </w:r>
      <w:proofErr w:type="spellEnd"/>
      <w:r w:rsidRPr="001B5BFF">
        <w:rPr>
          <w:rFonts w:ascii="Times New Roman" w:eastAsia="Times New Roman" w:hAnsi="Times New Roman" w:cs="Times New Roman"/>
          <w:sz w:val="24"/>
          <w:szCs w:val="24"/>
        </w:rPr>
        <w:t xml:space="preserve"> Dynasty at the very end of the Middle Kingdom, see W. </w:t>
      </w:r>
      <w:proofErr w:type="spellStart"/>
      <w:r w:rsidRPr="001B5BFF">
        <w:rPr>
          <w:rFonts w:ascii="Times New Roman" w:eastAsia="Times New Roman" w:hAnsi="Times New Roman" w:cs="Times New Roman"/>
          <w:sz w:val="24"/>
          <w:szCs w:val="24"/>
        </w:rPr>
        <w:t>Helck</w:t>
      </w:r>
      <w:proofErr w:type="spellEnd"/>
      <w:r w:rsidRPr="001B5BFF">
        <w:rPr>
          <w:rFonts w:ascii="Times New Roman" w:eastAsia="Times New Roman" w:hAnsi="Times New Roman" w:cs="Times New Roman"/>
          <w:sz w:val="24"/>
          <w:szCs w:val="24"/>
        </w:rPr>
        <w:t>, “</w:t>
      </w:r>
      <w:proofErr w:type="spellStart"/>
      <w:r w:rsidRPr="001B5BFF">
        <w:rPr>
          <w:rFonts w:ascii="Times New Roman" w:eastAsia="Times New Roman" w:hAnsi="Times New Roman" w:cs="Times New Roman"/>
          <w:sz w:val="24"/>
          <w:szCs w:val="24"/>
        </w:rPr>
        <w:t>Ein</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indirekter</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Beleg</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fuer</w:t>
      </w:r>
      <w:proofErr w:type="spellEnd"/>
      <w:r w:rsidRPr="001B5BFF">
        <w:rPr>
          <w:rFonts w:ascii="Times New Roman" w:eastAsia="Times New Roman" w:hAnsi="Times New Roman" w:cs="Times New Roman"/>
          <w:sz w:val="24"/>
          <w:szCs w:val="24"/>
        </w:rPr>
        <w:t xml:space="preserve"> die </w:t>
      </w:r>
      <w:proofErr w:type="spellStart"/>
      <w:r w:rsidRPr="001B5BFF">
        <w:rPr>
          <w:rFonts w:ascii="Times New Roman" w:eastAsia="Times New Roman" w:hAnsi="Times New Roman" w:cs="Times New Roman"/>
          <w:sz w:val="24"/>
          <w:szCs w:val="24"/>
        </w:rPr>
        <w:t>Benutzung</w:t>
      </w:r>
      <w:proofErr w:type="spellEnd"/>
      <w:r w:rsidRPr="001B5BFF">
        <w:rPr>
          <w:rFonts w:ascii="Times New Roman" w:eastAsia="Times New Roman" w:hAnsi="Times New Roman" w:cs="Times New Roman"/>
          <w:sz w:val="24"/>
          <w:szCs w:val="24"/>
        </w:rPr>
        <w:t xml:space="preserve"> des </w:t>
      </w:r>
      <w:proofErr w:type="spellStart"/>
      <w:r w:rsidRPr="001B5BFF">
        <w:rPr>
          <w:rFonts w:ascii="Times New Roman" w:eastAsia="Times New Roman" w:hAnsi="Times New Roman" w:cs="Times New Roman"/>
          <w:sz w:val="24"/>
          <w:szCs w:val="24"/>
        </w:rPr>
        <w:t>leichten</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Streitwagens</w:t>
      </w:r>
      <w:proofErr w:type="spellEnd"/>
      <w:r w:rsidRPr="001B5BFF">
        <w:rPr>
          <w:rFonts w:ascii="Times New Roman" w:eastAsia="Times New Roman" w:hAnsi="Times New Roman" w:cs="Times New Roman"/>
          <w:sz w:val="24"/>
          <w:szCs w:val="24"/>
        </w:rPr>
        <w:t xml:space="preserve"> in </w:t>
      </w:r>
      <w:proofErr w:type="spellStart"/>
      <w:r w:rsidRPr="001B5BFF">
        <w:rPr>
          <w:rFonts w:ascii="Times New Roman" w:eastAsia="Times New Roman" w:hAnsi="Times New Roman" w:cs="Times New Roman"/>
          <w:sz w:val="24"/>
          <w:szCs w:val="24"/>
        </w:rPr>
        <w:t>Aegypten</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zu</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Ende</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der</w:t>
      </w:r>
      <w:proofErr w:type="spellEnd"/>
      <w:r w:rsidRPr="001B5BFF">
        <w:rPr>
          <w:rFonts w:ascii="Times New Roman" w:eastAsia="Times New Roman" w:hAnsi="Times New Roman" w:cs="Times New Roman"/>
          <w:sz w:val="24"/>
          <w:szCs w:val="24"/>
        </w:rPr>
        <w:t xml:space="preserve"> 13. </w:t>
      </w:r>
      <w:proofErr w:type="spellStart"/>
      <w:r w:rsidRPr="001B5BFF">
        <w:rPr>
          <w:rFonts w:ascii="Times New Roman" w:eastAsia="Times New Roman" w:hAnsi="Times New Roman" w:cs="Times New Roman"/>
          <w:sz w:val="24"/>
          <w:szCs w:val="24"/>
        </w:rPr>
        <w:t>Dynastie</w:t>
      </w:r>
      <w:proofErr w:type="spellEnd"/>
      <w:r w:rsidRPr="001B5BFF">
        <w:rPr>
          <w:rFonts w:ascii="Times New Roman" w:eastAsia="Times New Roman" w:hAnsi="Times New Roman" w:cs="Times New Roman"/>
          <w:sz w:val="24"/>
          <w:szCs w:val="24"/>
        </w:rPr>
        <w:t xml:space="preserve">,” </w:t>
      </w:r>
      <w:r w:rsidRPr="001B5BFF">
        <w:rPr>
          <w:rFonts w:ascii="Times New Roman" w:eastAsia="Times New Roman" w:hAnsi="Times New Roman" w:cs="Times New Roman"/>
          <w:i/>
          <w:iCs/>
          <w:sz w:val="24"/>
          <w:szCs w:val="24"/>
        </w:rPr>
        <w:t>Journal of Near Eastern Studies</w:t>
      </w:r>
      <w:r w:rsidRPr="001B5BFF">
        <w:rPr>
          <w:rFonts w:ascii="Times New Roman" w:eastAsia="Times New Roman" w:hAnsi="Times New Roman" w:cs="Times New Roman"/>
          <w:sz w:val="24"/>
          <w:szCs w:val="24"/>
        </w:rPr>
        <w:t xml:space="preserve"> 37 (1978) pp. 337-340; cf. J. </w:t>
      </w:r>
      <w:proofErr w:type="spellStart"/>
      <w:r w:rsidRPr="001B5BFF">
        <w:rPr>
          <w:rFonts w:ascii="Times New Roman" w:eastAsia="Times New Roman" w:hAnsi="Times New Roman" w:cs="Times New Roman"/>
          <w:sz w:val="24"/>
          <w:szCs w:val="24"/>
        </w:rPr>
        <w:t>Bimson</w:t>
      </w:r>
      <w:proofErr w:type="spellEnd"/>
      <w:r w:rsidRPr="001B5BFF">
        <w:rPr>
          <w:rFonts w:ascii="Times New Roman" w:eastAsia="Times New Roman" w:hAnsi="Times New Roman" w:cs="Times New Roman"/>
          <w:sz w:val="24"/>
          <w:szCs w:val="24"/>
        </w:rPr>
        <w:t xml:space="preserve">, “Israel in Egypt,” </w:t>
      </w:r>
      <w:r w:rsidRPr="001B5BFF">
        <w:rPr>
          <w:rFonts w:ascii="Times New Roman" w:eastAsia="Times New Roman" w:hAnsi="Times New Roman" w:cs="Times New Roman"/>
          <w:i/>
          <w:iCs/>
          <w:sz w:val="24"/>
          <w:szCs w:val="24"/>
        </w:rPr>
        <w:t>Society for Interdisciplinary Studies Review</w:t>
      </w:r>
      <w:r w:rsidRPr="001B5BFF">
        <w:rPr>
          <w:rFonts w:ascii="Times New Roman" w:eastAsia="Times New Roman" w:hAnsi="Times New Roman" w:cs="Times New Roman"/>
          <w:sz w:val="24"/>
          <w:szCs w:val="24"/>
        </w:rPr>
        <w:t xml:space="preserve"> IV.1 (1979) pp. 17-18.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0" w:name="f_6"/>
      <w:bookmarkEnd w:id="30"/>
      <w:r w:rsidRPr="001B5BFF">
        <w:rPr>
          <w:rFonts w:ascii="Times New Roman" w:eastAsia="Times New Roman" w:hAnsi="Times New Roman" w:cs="Times New Roman"/>
          <w:sz w:val="24"/>
          <w:szCs w:val="24"/>
        </w:rPr>
        <w:t xml:space="preserve">Kathleen Kenyon, </w:t>
      </w:r>
      <w:r w:rsidRPr="001B5BFF">
        <w:rPr>
          <w:rFonts w:ascii="Times New Roman" w:eastAsia="Times New Roman" w:hAnsi="Times New Roman" w:cs="Times New Roman"/>
          <w:i/>
          <w:iCs/>
          <w:sz w:val="24"/>
          <w:szCs w:val="24"/>
        </w:rPr>
        <w:t>Digging Up Jericho</w:t>
      </w:r>
      <w:r w:rsidRPr="001B5BFF">
        <w:rPr>
          <w:rFonts w:ascii="Times New Roman" w:eastAsia="Times New Roman" w:hAnsi="Times New Roman" w:cs="Times New Roman"/>
          <w:sz w:val="24"/>
          <w:szCs w:val="24"/>
        </w:rPr>
        <w:t xml:space="preserve"> (London, 1957) pp. 260-261.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1" w:name="f_7"/>
      <w:bookmarkEnd w:id="31"/>
      <w:r w:rsidRPr="001B5BFF">
        <w:rPr>
          <w:rFonts w:ascii="Times New Roman" w:eastAsia="Times New Roman" w:hAnsi="Times New Roman" w:cs="Times New Roman"/>
          <w:sz w:val="24"/>
          <w:szCs w:val="24"/>
        </w:rPr>
        <w:t xml:space="preserve">See also my article, “Jericho” in </w:t>
      </w:r>
      <w:r w:rsidRPr="001B5BFF">
        <w:rPr>
          <w:rFonts w:ascii="Times New Roman" w:eastAsia="Times New Roman" w:hAnsi="Times New Roman" w:cs="Times New Roman"/>
          <w:i/>
          <w:iCs/>
          <w:sz w:val="24"/>
          <w:szCs w:val="24"/>
        </w:rPr>
        <w:t>KRONOS</w:t>
      </w:r>
      <w:r w:rsidRPr="001B5BFF">
        <w:rPr>
          <w:rFonts w:ascii="Times New Roman" w:eastAsia="Times New Roman" w:hAnsi="Times New Roman" w:cs="Times New Roman"/>
          <w:sz w:val="24"/>
          <w:szCs w:val="24"/>
        </w:rPr>
        <w:t xml:space="preserve"> II.4 (1977), pp. 64-69.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2" w:name="f_8"/>
      <w:bookmarkEnd w:id="32"/>
      <w:r w:rsidRPr="001B5BFF">
        <w:rPr>
          <w:rFonts w:ascii="Times New Roman" w:eastAsia="Times New Roman" w:hAnsi="Times New Roman" w:cs="Times New Roman"/>
          <w:sz w:val="24"/>
          <w:szCs w:val="24"/>
        </w:rPr>
        <w:t xml:space="preserve">G. Ernest Wright, “Is </w:t>
      </w:r>
      <w:proofErr w:type="spellStart"/>
      <w:r w:rsidRPr="001B5BFF">
        <w:rPr>
          <w:rFonts w:ascii="Times New Roman" w:eastAsia="Times New Roman" w:hAnsi="Times New Roman" w:cs="Times New Roman"/>
          <w:sz w:val="24"/>
          <w:szCs w:val="24"/>
        </w:rPr>
        <w:t>Glueck’s</w:t>
      </w:r>
      <w:proofErr w:type="spellEnd"/>
      <w:r w:rsidRPr="001B5BFF">
        <w:rPr>
          <w:rFonts w:ascii="Times New Roman" w:eastAsia="Times New Roman" w:hAnsi="Times New Roman" w:cs="Times New Roman"/>
          <w:sz w:val="24"/>
          <w:szCs w:val="24"/>
        </w:rPr>
        <w:t xml:space="preserve"> Aim to </w:t>
      </w:r>
      <w:proofErr w:type="gramStart"/>
      <w:r w:rsidRPr="001B5BFF">
        <w:rPr>
          <w:rFonts w:ascii="Times New Roman" w:eastAsia="Times New Roman" w:hAnsi="Times New Roman" w:cs="Times New Roman"/>
          <w:sz w:val="24"/>
          <w:szCs w:val="24"/>
        </w:rPr>
        <w:t>Prove</w:t>
      </w:r>
      <w:proofErr w:type="gramEnd"/>
      <w:r w:rsidRPr="001B5BFF">
        <w:rPr>
          <w:rFonts w:ascii="Times New Roman" w:eastAsia="Times New Roman" w:hAnsi="Times New Roman" w:cs="Times New Roman"/>
          <w:sz w:val="24"/>
          <w:szCs w:val="24"/>
        </w:rPr>
        <w:t xml:space="preserve"> that the Bible is True?” </w:t>
      </w:r>
      <w:r w:rsidRPr="001B5BFF">
        <w:rPr>
          <w:rFonts w:ascii="Times New Roman" w:eastAsia="Times New Roman" w:hAnsi="Times New Roman" w:cs="Times New Roman"/>
          <w:i/>
          <w:iCs/>
          <w:sz w:val="24"/>
          <w:szCs w:val="24"/>
        </w:rPr>
        <w:t>The Biblical Archaeologist</w:t>
      </w:r>
      <w:r w:rsidRPr="001B5BFF">
        <w:rPr>
          <w:rFonts w:ascii="Times New Roman" w:eastAsia="Times New Roman" w:hAnsi="Times New Roman" w:cs="Times New Roman"/>
          <w:sz w:val="24"/>
          <w:szCs w:val="24"/>
        </w:rPr>
        <w:t xml:space="preserve">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3" w:name="f_9"/>
      <w:bookmarkEnd w:id="33"/>
      <w:r w:rsidRPr="001B5BFF">
        <w:rPr>
          <w:rFonts w:ascii="Times New Roman" w:eastAsia="Times New Roman" w:hAnsi="Times New Roman" w:cs="Times New Roman"/>
          <w:sz w:val="24"/>
          <w:szCs w:val="24"/>
        </w:rPr>
        <w:t xml:space="preserve">W. L. Reed, “Gibeon” in </w:t>
      </w:r>
      <w:r w:rsidRPr="001B5BFF">
        <w:rPr>
          <w:rFonts w:ascii="Times New Roman" w:eastAsia="Times New Roman" w:hAnsi="Times New Roman" w:cs="Times New Roman"/>
          <w:i/>
          <w:iCs/>
          <w:sz w:val="24"/>
          <w:szCs w:val="24"/>
        </w:rPr>
        <w:t>Archaeology and Old Testament Study</w:t>
      </w:r>
      <w:r w:rsidRPr="001B5BFF">
        <w:rPr>
          <w:rFonts w:ascii="Times New Roman" w:eastAsia="Times New Roman" w:hAnsi="Times New Roman" w:cs="Times New Roman"/>
          <w:sz w:val="24"/>
          <w:szCs w:val="24"/>
        </w:rPr>
        <w:t xml:space="preserve"> (Oxford at the Clarendon Press, 1967), p. 235.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4" w:name="f_10"/>
      <w:bookmarkEnd w:id="34"/>
      <w:r w:rsidRPr="001B5BFF">
        <w:rPr>
          <w:rFonts w:ascii="Times New Roman" w:eastAsia="Times New Roman" w:hAnsi="Times New Roman" w:cs="Times New Roman"/>
          <w:sz w:val="24"/>
          <w:szCs w:val="24"/>
        </w:rPr>
        <w:t xml:space="preserve">“Excavations at </w:t>
      </w:r>
      <w:proofErr w:type="spellStart"/>
      <w:r w:rsidRPr="001B5BFF">
        <w:rPr>
          <w:rFonts w:ascii="Times New Roman" w:eastAsia="Times New Roman" w:hAnsi="Times New Roman" w:cs="Times New Roman"/>
          <w:sz w:val="24"/>
          <w:szCs w:val="24"/>
        </w:rPr>
        <w:t>Hazor</w:t>
      </w:r>
      <w:proofErr w:type="spellEnd"/>
      <w:r w:rsidRPr="001B5BFF">
        <w:rPr>
          <w:rFonts w:ascii="Times New Roman" w:eastAsia="Times New Roman" w:hAnsi="Times New Roman" w:cs="Times New Roman"/>
          <w:sz w:val="24"/>
          <w:szCs w:val="24"/>
        </w:rPr>
        <w:t xml:space="preserve"> (1955-1958)” in </w:t>
      </w:r>
      <w:proofErr w:type="gramStart"/>
      <w:r w:rsidRPr="001B5BFF">
        <w:rPr>
          <w:rFonts w:ascii="Times New Roman" w:eastAsia="Times New Roman" w:hAnsi="Times New Roman" w:cs="Times New Roman"/>
          <w:i/>
          <w:iCs/>
          <w:sz w:val="24"/>
          <w:szCs w:val="24"/>
        </w:rPr>
        <w:t>The</w:t>
      </w:r>
      <w:proofErr w:type="gramEnd"/>
      <w:r w:rsidRPr="001B5BFF">
        <w:rPr>
          <w:rFonts w:ascii="Times New Roman" w:eastAsia="Times New Roman" w:hAnsi="Times New Roman" w:cs="Times New Roman"/>
          <w:i/>
          <w:iCs/>
          <w:sz w:val="24"/>
          <w:szCs w:val="24"/>
        </w:rPr>
        <w:t xml:space="preserve"> Biblical Archaeologist Reader</w:t>
      </w:r>
      <w:r w:rsidRPr="001B5BFF">
        <w:rPr>
          <w:rFonts w:ascii="Times New Roman" w:eastAsia="Times New Roman" w:hAnsi="Times New Roman" w:cs="Times New Roman"/>
          <w:sz w:val="24"/>
          <w:szCs w:val="24"/>
        </w:rPr>
        <w:t xml:space="preserve"> (New York, 1961) p. 224.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5" w:name="f_11"/>
      <w:bookmarkEnd w:id="35"/>
      <w:r w:rsidRPr="001B5BFF">
        <w:rPr>
          <w:rFonts w:ascii="Times New Roman" w:eastAsia="Times New Roman" w:hAnsi="Times New Roman" w:cs="Times New Roman"/>
          <w:sz w:val="24"/>
          <w:szCs w:val="24"/>
        </w:rPr>
        <w:t>H. Smith and A. Smith, “</w:t>
      </w:r>
      <w:proofErr w:type="spellStart"/>
      <w:r w:rsidRPr="001B5BFF">
        <w:rPr>
          <w:rFonts w:ascii="Times New Roman" w:eastAsia="Times New Roman" w:hAnsi="Times New Roman" w:cs="Times New Roman"/>
          <w:sz w:val="24"/>
          <w:szCs w:val="24"/>
        </w:rPr>
        <w:t>Kamose</w:t>
      </w:r>
      <w:proofErr w:type="spellEnd"/>
      <w:r w:rsidRPr="001B5BFF">
        <w:rPr>
          <w:rFonts w:ascii="Times New Roman" w:eastAsia="Times New Roman" w:hAnsi="Times New Roman" w:cs="Times New Roman"/>
          <w:sz w:val="24"/>
          <w:szCs w:val="24"/>
        </w:rPr>
        <w:t xml:space="preserve"> Texts” in </w:t>
      </w:r>
      <w:proofErr w:type="spellStart"/>
      <w:r w:rsidRPr="001B5BFF">
        <w:rPr>
          <w:rFonts w:ascii="Times New Roman" w:eastAsia="Times New Roman" w:hAnsi="Times New Roman" w:cs="Times New Roman"/>
          <w:i/>
          <w:iCs/>
          <w:sz w:val="24"/>
          <w:szCs w:val="24"/>
        </w:rPr>
        <w:t>Zeitschrift</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fuer</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Aegyptische</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Sprache</w:t>
      </w:r>
      <w:proofErr w:type="spellEnd"/>
      <w:r w:rsidRPr="001B5BFF">
        <w:rPr>
          <w:rFonts w:ascii="Times New Roman" w:eastAsia="Times New Roman" w:hAnsi="Times New Roman" w:cs="Times New Roman"/>
          <w:i/>
          <w:iCs/>
          <w:sz w:val="24"/>
          <w:szCs w:val="24"/>
        </w:rPr>
        <w:t xml:space="preserve"> und </w:t>
      </w:r>
      <w:proofErr w:type="spellStart"/>
      <w:r w:rsidRPr="001B5BFF">
        <w:rPr>
          <w:rFonts w:ascii="Times New Roman" w:eastAsia="Times New Roman" w:hAnsi="Times New Roman" w:cs="Times New Roman"/>
          <w:i/>
          <w:iCs/>
          <w:sz w:val="24"/>
          <w:szCs w:val="24"/>
        </w:rPr>
        <w:t>Altertumskunde</w:t>
      </w:r>
      <w:proofErr w:type="spellEnd"/>
      <w:r w:rsidRPr="001B5BFF">
        <w:rPr>
          <w:rFonts w:ascii="Times New Roman" w:eastAsia="Times New Roman" w:hAnsi="Times New Roman" w:cs="Times New Roman"/>
          <w:sz w:val="24"/>
          <w:szCs w:val="24"/>
        </w:rPr>
        <w:t xml:space="preserve"> 103 (1976) pp. 59ff.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6" w:name="f_12"/>
      <w:bookmarkEnd w:id="36"/>
      <w:r w:rsidRPr="001B5BFF">
        <w:rPr>
          <w:rFonts w:ascii="Times New Roman" w:eastAsia="Times New Roman" w:hAnsi="Times New Roman" w:cs="Times New Roman"/>
          <w:sz w:val="24"/>
          <w:szCs w:val="24"/>
        </w:rPr>
        <w:t xml:space="preserve">Cf. F. I. R. </w:t>
      </w:r>
      <w:proofErr w:type="spellStart"/>
      <w:r w:rsidRPr="001B5BFF">
        <w:rPr>
          <w:rFonts w:ascii="Times New Roman" w:eastAsia="Times New Roman" w:hAnsi="Times New Roman" w:cs="Times New Roman"/>
          <w:sz w:val="24"/>
          <w:szCs w:val="24"/>
        </w:rPr>
        <w:t>Giveon</w:t>
      </w:r>
      <w:proofErr w:type="spellEnd"/>
      <w:r w:rsidRPr="001B5BFF">
        <w:rPr>
          <w:rFonts w:ascii="Times New Roman" w:eastAsia="Times New Roman" w:hAnsi="Times New Roman" w:cs="Times New Roman"/>
          <w:sz w:val="24"/>
          <w:szCs w:val="24"/>
        </w:rPr>
        <w:t xml:space="preserve">, “An Egyptian Seal from </w:t>
      </w:r>
      <w:proofErr w:type="spellStart"/>
      <w:r w:rsidRPr="001B5BFF">
        <w:rPr>
          <w:rFonts w:ascii="Times New Roman" w:eastAsia="Times New Roman" w:hAnsi="Times New Roman" w:cs="Times New Roman"/>
          <w:sz w:val="24"/>
          <w:szCs w:val="24"/>
        </w:rPr>
        <w:t>Kfar-Ruppin</w:t>
      </w:r>
      <w:proofErr w:type="spellEnd"/>
      <w:r w:rsidRPr="001B5BFF">
        <w:rPr>
          <w:rFonts w:ascii="Times New Roman" w:eastAsia="Times New Roman" w:hAnsi="Times New Roman" w:cs="Times New Roman"/>
          <w:sz w:val="24"/>
          <w:szCs w:val="24"/>
        </w:rPr>
        <w:t xml:space="preserve">,” </w:t>
      </w:r>
      <w:r w:rsidRPr="001B5BFF">
        <w:rPr>
          <w:rFonts w:ascii="Times New Roman" w:eastAsia="Times New Roman" w:hAnsi="Times New Roman" w:cs="Times New Roman"/>
          <w:i/>
          <w:iCs/>
          <w:sz w:val="24"/>
          <w:szCs w:val="24"/>
        </w:rPr>
        <w:t>Bulletin of the Israel Exploration Society</w:t>
      </w:r>
      <w:r w:rsidRPr="001B5BFF">
        <w:rPr>
          <w:rFonts w:ascii="Times New Roman" w:eastAsia="Times New Roman" w:hAnsi="Times New Roman" w:cs="Times New Roman"/>
          <w:sz w:val="24"/>
          <w:szCs w:val="24"/>
        </w:rPr>
        <w:t xml:space="preserve"> XXV.4 (1961), p. 249.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7" w:name="f_13"/>
      <w:bookmarkEnd w:id="37"/>
      <w:r w:rsidRPr="001B5BFF">
        <w:rPr>
          <w:rFonts w:ascii="Times New Roman" w:eastAsia="Times New Roman" w:hAnsi="Times New Roman" w:cs="Times New Roman"/>
          <w:color w:val="800040"/>
          <w:sz w:val="24"/>
          <w:szCs w:val="24"/>
        </w:rPr>
        <w:t>[Tell en-</w:t>
      </w:r>
      <w:proofErr w:type="spellStart"/>
      <w:r w:rsidRPr="001B5BFF">
        <w:rPr>
          <w:rFonts w:ascii="Times New Roman" w:eastAsia="Times New Roman" w:hAnsi="Times New Roman" w:cs="Times New Roman"/>
          <w:color w:val="800040"/>
          <w:sz w:val="24"/>
          <w:szCs w:val="24"/>
        </w:rPr>
        <w:t>Nasbeh</w:t>
      </w:r>
      <w:proofErr w:type="spellEnd"/>
      <w:r w:rsidRPr="001B5BFF">
        <w:rPr>
          <w:rFonts w:ascii="Times New Roman" w:eastAsia="Times New Roman" w:hAnsi="Times New Roman" w:cs="Times New Roman"/>
          <w:color w:val="800040"/>
          <w:sz w:val="24"/>
          <w:szCs w:val="24"/>
        </w:rPr>
        <w:t xml:space="preserve"> is identified as ancient </w:t>
      </w:r>
      <w:proofErr w:type="spellStart"/>
      <w:r w:rsidRPr="001B5BFF">
        <w:rPr>
          <w:rFonts w:ascii="Times New Roman" w:eastAsia="Times New Roman" w:hAnsi="Times New Roman" w:cs="Times New Roman"/>
          <w:color w:val="800040"/>
          <w:sz w:val="24"/>
          <w:szCs w:val="24"/>
        </w:rPr>
        <w:t>Mizpah</w:t>
      </w:r>
      <w:proofErr w:type="spellEnd"/>
      <w:r w:rsidRPr="001B5BFF">
        <w:rPr>
          <w:rFonts w:ascii="Times New Roman" w:eastAsia="Times New Roman" w:hAnsi="Times New Roman" w:cs="Times New Roman"/>
          <w:color w:val="800040"/>
          <w:sz w:val="24"/>
          <w:szCs w:val="24"/>
        </w:rPr>
        <w:t xml:space="preserve">, a town which for a short time, under </w:t>
      </w:r>
      <w:proofErr w:type="spellStart"/>
      <w:r w:rsidRPr="001B5BFF">
        <w:rPr>
          <w:rFonts w:ascii="Times New Roman" w:eastAsia="Times New Roman" w:hAnsi="Times New Roman" w:cs="Times New Roman"/>
          <w:color w:val="800040"/>
          <w:sz w:val="24"/>
          <w:szCs w:val="24"/>
        </w:rPr>
        <w:t>Gedaliah</w:t>
      </w:r>
      <w:proofErr w:type="spellEnd"/>
      <w:r w:rsidRPr="001B5BFF">
        <w:rPr>
          <w:rFonts w:ascii="Times New Roman" w:eastAsia="Times New Roman" w:hAnsi="Times New Roman" w:cs="Times New Roman"/>
          <w:color w:val="800040"/>
          <w:sz w:val="24"/>
          <w:szCs w:val="24"/>
        </w:rPr>
        <w:t>, was a capital of Judah (Jeremiah 41:1f). Beginning in 1926 it was excavated by W. F. Bade during five seasons, the last in 1935. The site is eight miles north of Jerusalem, near the ancient boundary between Israel and Judah.—JNS]</w:t>
      </w:r>
      <w:r w:rsidRPr="001B5BFF">
        <w:rPr>
          <w:rFonts w:ascii="Times New Roman" w:eastAsia="Times New Roman" w:hAnsi="Times New Roman" w:cs="Times New Roman"/>
          <w:sz w:val="24"/>
          <w:szCs w:val="24"/>
        </w:rPr>
        <w:t xml:space="preserve">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8" w:name="f_14"/>
      <w:bookmarkEnd w:id="38"/>
      <w:r w:rsidRPr="001B5BFF">
        <w:rPr>
          <w:rFonts w:ascii="Times New Roman" w:eastAsia="Times New Roman" w:hAnsi="Times New Roman" w:cs="Times New Roman"/>
          <w:sz w:val="24"/>
          <w:szCs w:val="24"/>
        </w:rPr>
        <w:t xml:space="preserve">C. C. </w:t>
      </w:r>
      <w:proofErr w:type="spellStart"/>
      <w:r w:rsidRPr="001B5BFF">
        <w:rPr>
          <w:rFonts w:ascii="Times New Roman" w:eastAsia="Times New Roman" w:hAnsi="Times New Roman" w:cs="Times New Roman"/>
          <w:sz w:val="24"/>
          <w:szCs w:val="24"/>
        </w:rPr>
        <w:t>McCown</w:t>
      </w:r>
      <w:proofErr w:type="spellEnd"/>
      <w:r w:rsidRPr="001B5BFF">
        <w:rPr>
          <w:rFonts w:ascii="Times New Roman" w:eastAsia="Times New Roman" w:hAnsi="Times New Roman" w:cs="Times New Roman"/>
          <w:sz w:val="24"/>
          <w:szCs w:val="24"/>
        </w:rPr>
        <w:t xml:space="preserve">, </w:t>
      </w:r>
      <w:r w:rsidRPr="001B5BFF">
        <w:rPr>
          <w:rFonts w:ascii="Times New Roman" w:eastAsia="Times New Roman" w:hAnsi="Times New Roman" w:cs="Times New Roman"/>
          <w:i/>
          <w:iCs/>
          <w:sz w:val="24"/>
          <w:szCs w:val="24"/>
        </w:rPr>
        <w:t>et al., Tell en-</w:t>
      </w:r>
      <w:proofErr w:type="spellStart"/>
      <w:r w:rsidRPr="001B5BFF">
        <w:rPr>
          <w:rFonts w:ascii="Times New Roman" w:eastAsia="Times New Roman" w:hAnsi="Times New Roman" w:cs="Times New Roman"/>
          <w:i/>
          <w:iCs/>
          <w:sz w:val="24"/>
          <w:szCs w:val="24"/>
        </w:rPr>
        <w:t>Nasbeh</w:t>
      </w:r>
      <w:proofErr w:type="spellEnd"/>
      <w:r w:rsidRPr="001B5BFF">
        <w:rPr>
          <w:rFonts w:ascii="Times New Roman" w:eastAsia="Times New Roman" w:hAnsi="Times New Roman" w:cs="Times New Roman"/>
          <w:i/>
          <w:iCs/>
          <w:sz w:val="24"/>
          <w:szCs w:val="24"/>
        </w:rPr>
        <w:t xml:space="preserve">, </w:t>
      </w:r>
      <w:r w:rsidRPr="001B5BFF">
        <w:rPr>
          <w:rFonts w:ascii="Times New Roman" w:eastAsia="Times New Roman" w:hAnsi="Times New Roman" w:cs="Times New Roman"/>
          <w:sz w:val="24"/>
          <w:szCs w:val="24"/>
        </w:rPr>
        <w:t xml:space="preserve">Vol. I (1947), p. 148.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9" w:name="f_15"/>
      <w:bookmarkEnd w:id="39"/>
      <w:r w:rsidRPr="001B5BFF">
        <w:rPr>
          <w:rFonts w:ascii="Times New Roman" w:eastAsia="Times New Roman" w:hAnsi="Times New Roman" w:cs="Times New Roman"/>
          <w:sz w:val="24"/>
          <w:szCs w:val="24"/>
        </w:rPr>
        <w:t xml:space="preserve">As to the antiquities of southern Arabia the opinions of W. F. Albright and J. </w:t>
      </w:r>
      <w:proofErr w:type="spellStart"/>
      <w:r w:rsidRPr="001B5BFF">
        <w:rPr>
          <w:rFonts w:ascii="Times New Roman" w:eastAsia="Times New Roman" w:hAnsi="Times New Roman" w:cs="Times New Roman"/>
          <w:sz w:val="24"/>
          <w:szCs w:val="24"/>
        </w:rPr>
        <w:t>Pirenne</w:t>
      </w:r>
      <w:proofErr w:type="spellEnd"/>
      <w:r w:rsidRPr="001B5BFF">
        <w:rPr>
          <w:rFonts w:ascii="Times New Roman" w:eastAsia="Times New Roman" w:hAnsi="Times New Roman" w:cs="Times New Roman"/>
          <w:sz w:val="24"/>
          <w:szCs w:val="24"/>
        </w:rPr>
        <w:t xml:space="preserve"> differ by 600 years. J. </w:t>
      </w:r>
      <w:proofErr w:type="spellStart"/>
      <w:r w:rsidRPr="001B5BFF">
        <w:rPr>
          <w:rFonts w:ascii="Times New Roman" w:eastAsia="Times New Roman" w:hAnsi="Times New Roman" w:cs="Times New Roman"/>
          <w:sz w:val="24"/>
          <w:szCs w:val="24"/>
        </w:rPr>
        <w:t>Pirenne</w:t>
      </w:r>
      <w:proofErr w:type="spellEnd"/>
      <w:r w:rsidRPr="001B5BFF">
        <w:rPr>
          <w:rFonts w:ascii="Times New Roman" w:eastAsia="Times New Roman" w:hAnsi="Times New Roman" w:cs="Times New Roman"/>
          <w:sz w:val="24"/>
          <w:szCs w:val="24"/>
        </w:rPr>
        <w:t xml:space="preserve"> in </w:t>
      </w:r>
      <w:proofErr w:type="spellStart"/>
      <w:r w:rsidRPr="001B5BFF">
        <w:rPr>
          <w:rFonts w:ascii="Times New Roman" w:eastAsia="Times New Roman" w:hAnsi="Times New Roman" w:cs="Times New Roman"/>
          <w:i/>
          <w:iCs/>
          <w:sz w:val="24"/>
          <w:szCs w:val="24"/>
        </w:rPr>
        <w:t>Annales</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d’Ethiopie</w:t>
      </w:r>
      <w:proofErr w:type="spellEnd"/>
      <w:r w:rsidRPr="001B5BFF">
        <w:rPr>
          <w:rFonts w:ascii="Times New Roman" w:eastAsia="Times New Roman" w:hAnsi="Times New Roman" w:cs="Times New Roman"/>
          <w:sz w:val="24"/>
          <w:szCs w:val="24"/>
        </w:rPr>
        <w:t xml:space="preserve"> II (1957) dated the </w:t>
      </w:r>
      <w:proofErr w:type="spellStart"/>
      <w:r w:rsidRPr="001B5BFF">
        <w:rPr>
          <w:rFonts w:ascii="Times New Roman" w:eastAsia="Times New Roman" w:hAnsi="Times New Roman" w:cs="Times New Roman"/>
          <w:sz w:val="24"/>
          <w:szCs w:val="24"/>
        </w:rPr>
        <w:t>Sabaean</w:t>
      </w:r>
      <w:proofErr w:type="spellEnd"/>
      <w:r w:rsidRPr="001B5BFF">
        <w:rPr>
          <w:rFonts w:ascii="Times New Roman" w:eastAsia="Times New Roman" w:hAnsi="Times New Roman" w:cs="Times New Roman"/>
          <w:sz w:val="24"/>
          <w:szCs w:val="24"/>
        </w:rPr>
        <w:t xml:space="preserve"> culture to the eighth century before the present era, differing from Albright, who maintained a thirteenth-century date.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0" w:name="f_16"/>
      <w:bookmarkEnd w:id="40"/>
      <w:r w:rsidRPr="001B5BFF">
        <w:rPr>
          <w:rFonts w:ascii="Times New Roman" w:eastAsia="Times New Roman" w:hAnsi="Times New Roman" w:cs="Times New Roman"/>
          <w:sz w:val="24"/>
          <w:szCs w:val="24"/>
        </w:rPr>
        <w:t xml:space="preserve">B. </w:t>
      </w:r>
      <w:proofErr w:type="spellStart"/>
      <w:r w:rsidRPr="001B5BFF">
        <w:rPr>
          <w:rFonts w:ascii="Times New Roman" w:eastAsia="Times New Roman" w:hAnsi="Times New Roman" w:cs="Times New Roman"/>
          <w:sz w:val="24"/>
          <w:szCs w:val="24"/>
        </w:rPr>
        <w:t>Mazar</w:t>
      </w:r>
      <w:proofErr w:type="spellEnd"/>
      <w:r w:rsidRPr="001B5BFF">
        <w:rPr>
          <w:rFonts w:ascii="Times New Roman" w:eastAsia="Times New Roman" w:hAnsi="Times New Roman" w:cs="Times New Roman"/>
          <w:sz w:val="24"/>
          <w:szCs w:val="24"/>
        </w:rPr>
        <w:t>, “En-</w:t>
      </w:r>
      <w:proofErr w:type="spellStart"/>
      <w:r w:rsidRPr="001B5BFF">
        <w:rPr>
          <w:rFonts w:ascii="Times New Roman" w:eastAsia="Times New Roman" w:hAnsi="Times New Roman" w:cs="Times New Roman"/>
          <w:sz w:val="24"/>
          <w:szCs w:val="24"/>
        </w:rPr>
        <w:t>Gedi</w:t>
      </w:r>
      <w:proofErr w:type="spellEnd"/>
      <w:r w:rsidRPr="001B5BFF">
        <w:rPr>
          <w:rFonts w:ascii="Times New Roman" w:eastAsia="Times New Roman" w:hAnsi="Times New Roman" w:cs="Times New Roman"/>
          <w:sz w:val="24"/>
          <w:szCs w:val="24"/>
        </w:rPr>
        <w:t xml:space="preserve">,” in </w:t>
      </w:r>
      <w:r w:rsidRPr="001B5BFF">
        <w:rPr>
          <w:rFonts w:ascii="Times New Roman" w:eastAsia="Times New Roman" w:hAnsi="Times New Roman" w:cs="Times New Roman"/>
          <w:i/>
          <w:iCs/>
          <w:sz w:val="24"/>
          <w:szCs w:val="24"/>
        </w:rPr>
        <w:t>Archaeology and the Old Testament, pp. 223-230.</w:t>
      </w:r>
      <w:r w:rsidRPr="001B5BFF">
        <w:rPr>
          <w:rFonts w:ascii="Times New Roman" w:eastAsia="Times New Roman" w:hAnsi="Times New Roman" w:cs="Times New Roman"/>
          <w:sz w:val="24"/>
          <w:szCs w:val="24"/>
        </w:rPr>
        <w:t xml:space="preserve">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1" w:name="f_17"/>
      <w:bookmarkEnd w:id="41"/>
      <w:r w:rsidRPr="001B5BFF">
        <w:rPr>
          <w:rFonts w:ascii="Times New Roman" w:eastAsia="Times New Roman" w:hAnsi="Times New Roman" w:cs="Times New Roman"/>
          <w:sz w:val="24"/>
          <w:szCs w:val="24"/>
        </w:rPr>
        <w:t xml:space="preserve">William F. Albright, </w:t>
      </w:r>
      <w:r w:rsidRPr="001B5BFF">
        <w:rPr>
          <w:rFonts w:ascii="Times New Roman" w:eastAsia="Times New Roman" w:hAnsi="Times New Roman" w:cs="Times New Roman"/>
          <w:i/>
          <w:iCs/>
          <w:sz w:val="24"/>
          <w:szCs w:val="24"/>
        </w:rPr>
        <w:t>From the Stone Age to Christianity</w:t>
      </w:r>
      <w:r w:rsidRPr="001B5BFF">
        <w:rPr>
          <w:rFonts w:ascii="Times New Roman" w:eastAsia="Times New Roman" w:hAnsi="Times New Roman" w:cs="Times New Roman"/>
          <w:sz w:val="24"/>
          <w:szCs w:val="24"/>
        </w:rPr>
        <w:t xml:space="preserve"> (Baltimore, 1940).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2" w:name="f_18"/>
      <w:bookmarkEnd w:id="42"/>
      <w:r w:rsidRPr="001B5BFF">
        <w:rPr>
          <w:rFonts w:ascii="Times New Roman" w:eastAsia="Times New Roman" w:hAnsi="Times New Roman" w:cs="Times New Roman"/>
          <w:sz w:val="24"/>
          <w:szCs w:val="24"/>
        </w:rPr>
        <w:t xml:space="preserve">Herodotus I. 1; VII. 89.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3" w:name="f_19"/>
      <w:bookmarkEnd w:id="43"/>
      <w:r w:rsidRPr="001B5BFF">
        <w:rPr>
          <w:rFonts w:ascii="Times New Roman" w:eastAsia="Times New Roman" w:hAnsi="Times New Roman" w:cs="Times New Roman"/>
          <w:sz w:val="24"/>
          <w:szCs w:val="24"/>
        </w:rPr>
        <w:t xml:space="preserve">P. Schott, </w:t>
      </w:r>
      <w:r w:rsidRPr="001B5BFF">
        <w:rPr>
          <w:rFonts w:ascii="Times New Roman" w:eastAsia="Times New Roman" w:hAnsi="Times New Roman" w:cs="Times New Roman"/>
          <w:i/>
          <w:iCs/>
          <w:sz w:val="24"/>
          <w:szCs w:val="24"/>
        </w:rPr>
        <w:t xml:space="preserve">Les chants d’amour </w:t>
      </w:r>
      <w:proofErr w:type="spellStart"/>
      <w:r w:rsidRPr="001B5BFF">
        <w:rPr>
          <w:rFonts w:ascii="Times New Roman" w:eastAsia="Times New Roman" w:hAnsi="Times New Roman" w:cs="Times New Roman"/>
          <w:i/>
          <w:iCs/>
          <w:sz w:val="24"/>
          <w:szCs w:val="24"/>
        </w:rPr>
        <w:t>dans</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l’Egypte</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ancien</w:t>
      </w:r>
      <w:proofErr w:type="spellEnd"/>
      <w:r w:rsidRPr="001B5BFF">
        <w:rPr>
          <w:rFonts w:ascii="Times New Roman" w:eastAsia="Times New Roman" w:hAnsi="Times New Roman" w:cs="Times New Roman"/>
          <w:i/>
          <w:iCs/>
          <w:sz w:val="24"/>
          <w:szCs w:val="24"/>
        </w:rPr>
        <w:t>,</w:t>
      </w:r>
      <w:r w:rsidRPr="001B5BFF">
        <w:rPr>
          <w:rFonts w:ascii="Times New Roman" w:eastAsia="Times New Roman" w:hAnsi="Times New Roman" w:cs="Times New Roman"/>
          <w:sz w:val="24"/>
          <w:szCs w:val="24"/>
        </w:rPr>
        <w:t xml:space="preserve"> p. 97.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4" w:name="f_20"/>
      <w:bookmarkEnd w:id="44"/>
      <w:r w:rsidRPr="001B5BFF">
        <w:rPr>
          <w:rFonts w:ascii="Times New Roman" w:eastAsia="Times New Roman" w:hAnsi="Times New Roman" w:cs="Times New Roman"/>
          <w:sz w:val="24"/>
          <w:szCs w:val="24"/>
        </w:rPr>
        <w:lastRenderedPageBreak/>
        <w:t xml:space="preserve">J. Breasted, </w:t>
      </w:r>
      <w:r w:rsidRPr="001B5BFF">
        <w:rPr>
          <w:rFonts w:ascii="Times New Roman" w:eastAsia="Times New Roman" w:hAnsi="Times New Roman" w:cs="Times New Roman"/>
          <w:i/>
          <w:iCs/>
          <w:sz w:val="24"/>
          <w:szCs w:val="24"/>
        </w:rPr>
        <w:t>Ancient Records of Egypt</w:t>
      </w:r>
      <w:r w:rsidRPr="001B5BFF">
        <w:rPr>
          <w:rFonts w:ascii="Times New Roman" w:eastAsia="Times New Roman" w:hAnsi="Times New Roman" w:cs="Times New Roman"/>
          <w:sz w:val="24"/>
          <w:szCs w:val="24"/>
        </w:rPr>
        <w:t xml:space="preserve"> III. 892.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5" w:name="f_21"/>
      <w:bookmarkEnd w:id="45"/>
      <w:r w:rsidRPr="001B5BFF">
        <w:rPr>
          <w:rFonts w:ascii="Times New Roman" w:eastAsia="Times New Roman" w:hAnsi="Times New Roman" w:cs="Times New Roman"/>
          <w:sz w:val="24"/>
          <w:szCs w:val="24"/>
        </w:rPr>
        <w:t xml:space="preserve">Newberry, “Three Old Kingdom Travelers to Byblos and </w:t>
      </w:r>
      <w:proofErr w:type="spellStart"/>
      <w:r w:rsidRPr="001B5BFF">
        <w:rPr>
          <w:rFonts w:ascii="Times New Roman" w:eastAsia="Times New Roman" w:hAnsi="Times New Roman" w:cs="Times New Roman"/>
          <w:sz w:val="24"/>
          <w:szCs w:val="24"/>
        </w:rPr>
        <w:t>Pwevet</w:t>
      </w:r>
      <w:proofErr w:type="spellEnd"/>
      <w:r w:rsidRPr="001B5BFF">
        <w:rPr>
          <w:rFonts w:ascii="Times New Roman" w:eastAsia="Times New Roman" w:hAnsi="Times New Roman" w:cs="Times New Roman"/>
          <w:sz w:val="24"/>
          <w:szCs w:val="24"/>
        </w:rPr>
        <w:t xml:space="preserve">,” </w:t>
      </w:r>
      <w:r w:rsidRPr="001B5BFF">
        <w:rPr>
          <w:rFonts w:ascii="Times New Roman" w:eastAsia="Times New Roman" w:hAnsi="Times New Roman" w:cs="Times New Roman"/>
          <w:i/>
          <w:iCs/>
          <w:sz w:val="24"/>
          <w:szCs w:val="24"/>
        </w:rPr>
        <w:t>Journal of Egyptian Archaeology</w:t>
      </w:r>
      <w:r w:rsidRPr="001B5BFF">
        <w:rPr>
          <w:rFonts w:ascii="Times New Roman" w:eastAsia="Times New Roman" w:hAnsi="Times New Roman" w:cs="Times New Roman"/>
          <w:sz w:val="24"/>
          <w:szCs w:val="24"/>
        </w:rPr>
        <w:t xml:space="preserve"> 24 (1938), pp. 182-184.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6" w:name="f_22"/>
      <w:bookmarkEnd w:id="46"/>
      <w:r w:rsidRPr="001B5BFF">
        <w:rPr>
          <w:rFonts w:ascii="Times New Roman" w:eastAsia="Times New Roman" w:hAnsi="Times New Roman" w:cs="Times New Roman"/>
          <w:sz w:val="24"/>
          <w:szCs w:val="24"/>
        </w:rPr>
        <w:t xml:space="preserve">Breasted, </w:t>
      </w:r>
      <w:r w:rsidRPr="001B5BFF">
        <w:rPr>
          <w:rFonts w:ascii="Times New Roman" w:eastAsia="Times New Roman" w:hAnsi="Times New Roman" w:cs="Times New Roman"/>
          <w:i/>
          <w:iCs/>
          <w:sz w:val="24"/>
          <w:szCs w:val="24"/>
        </w:rPr>
        <w:t>The Ancient Records of Egypt</w:t>
      </w:r>
      <w:r w:rsidRPr="001B5BFF">
        <w:rPr>
          <w:rFonts w:ascii="Times New Roman" w:eastAsia="Times New Roman" w:hAnsi="Times New Roman" w:cs="Times New Roman"/>
          <w:sz w:val="24"/>
          <w:szCs w:val="24"/>
        </w:rPr>
        <w:t xml:space="preserve"> I, sect. 360. Breasted conjectured that the ships may have been built in the extreme north of the Red Sea, but prefers to think that the </w:t>
      </w:r>
      <w:proofErr w:type="spellStart"/>
      <w:r w:rsidRPr="001B5BFF">
        <w:rPr>
          <w:rFonts w:ascii="Times New Roman" w:eastAsia="Times New Roman" w:hAnsi="Times New Roman" w:cs="Times New Roman"/>
          <w:sz w:val="24"/>
          <w:szCs w:val="24"/>
        </w:rPr>
        <w:t>Asiatics</w:t>
      </w:r>
      <w:proofErr w:type="spellEnd"/>
      <w:r w:rsidRPr="001B5BFF">
        <w:rPr>
          <w:rFonts w:ascii="Times New Roman" w:eastAsia="Times New Roman" w:hAnsi="Times New Roman" w:cs="Times New Roman"/>
          <w:sz w:val="24"/>
          <w:szCs w:val="24"/>
        </w:rPr>
        <w:t xml:space="preserve"> made a raid far to the south.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7" w:name="f_23"/>
      <w:bookmarkEnd w:id="47"/>
      <w:r w:rsidRPr="001B5BFF">
        <w:rPr>
          <w:rFonts w:ascii="Times New Roman" w:eastAsia="Times New Roman" w:hAnsi="Times New Roman" w:cs="Times New Roman"/>
          <w:sz w:val="24"/>
          <w:szCs w:val="24"/>
        </w:rPr>
        <w:t xml:space="preserve">See my article “The </w:t>
      </w:r>
      <w:proofErr w:type="spellStart"/>
      <w:r w:rsidRPr="001B5BFF">
        <w:rPr>
          <w:rFonts w:ascii="Times New Roman" w:eastAsia="Times New Roman" w:hAnsi="Times New Roman" w:cs="Times New Roman"/>
          <w:sz w:val="24"/>
          <w:szCs w:val="24"/>
        </w:rPr>
        <w:t>Shulman</w:t>
      </w:r>
      <w:proofErr w:type="spellEnd"/>
      <w:r w:rsidRPr="001B5BFF">
        <w:rPr>
          <w:rFonts w:ascii="Times New Roman" w:eastAsia="Times New Roman" w:hAnsi="Times New Roman" w:cs="Times New Roman"/>
          <w:sz w:val="24"/>
          <w:szCs w:val="24"/>
        </w:rPr>
        <w:t xml:space="preserve"> Temple in Jerusalem” in </w:t>
      </w:r>
      <w:r w:rsidRPr="001B5BFF">
        <w:rPr>
          <w:rFonts w:ascii="Times New Roman" w:eastAsia="Times New Roman" w:hAnsi="Times New Roman" w:cs="Times New Roman"/>
          <w:i/>
          <w:iCs/>
          <w:sz w:val="24"/>
          <w:szCs w:val="24"/>
        </w:rPr>
        <w:t>Society for Interdisciplinary Studies Review,</w:t>
      </w:r>
      <w:r w:rsidRPr="001B5BFF">
        <w:rPr>
          <w:rFonts w:ascii="Times New Roman" w:eastAsia="Times New Roman" w:hAnsi="Times New Roman" w:cs="Times New Roman"/>
          <w:sz w:val="24"/>
          <w:szCs w:val="24"/>
        </w:rPr>
        <w:t xml:space="preserve"> </w:t>
      </w:r>
      <w:r w:rsidRPr="001B5BFF">
        <w:rPr>
          <w:rFonts w:ascii="Times New Roman" w:eastAsia="Times New Roman" w:hAnsi="Times New Roman" w:cs="Times New Roman"/>
          <w:i/>
          <w:iCs/>
          <w:sz w:val="24"/>
          <w:szCs w:val="24"/>
        </w:rPr>
        <w:t>Ages in Chaos</w:t>
      </w:r>
      <w:r w:rsidRPr="001B5BFF">
        <w:rPr>
          <w:rFonts w:ascii="Times New Roman" w:eastAsia="Times New Roman" w:hAnsi="Times New Roman" w:cs="Times New Roman"/>
          <w:sz w:val="24"/>
          <w:szCs w:val="24"/>
        </w:rPr>
        <w:t xml:space="preserve"> issue, 1978.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8" w:name="f_24"/>
      <w:bookmarkEnd w:id="48"/>
      <w:r w:rsidRPr="001B5BFF">
        <w:rPr>
          <w:rFonts w:ascii="Times New Roman" w:eastAsia="Times New Roman" w:hAnsi="Times New Roman" w:cs="Times New Roman"/>
          <w:sz w:val="24"/>
          <w:szCs w:val="24"/>
        </w:rPr>
        <w:t xml:space="preserve">W. </w:t>
      </w:r>
      <w:proofErr w:type="spellStart"/>
      <w:r w:rsidRPr="001B5BFF">
        <w:rPr>
          <w:rFonts w:ascii="Times New Roman" w:eastAsia="Times New Roman" w:hAnsi="Times New Roman" w:cs="Times New Roman"/>
          <w:sz w:val="24"/>
          <w:szCs w:val="24"/>
        </w:rPr>
        <w:t>Vycichl</w:t>
      </w:r>
      <w:proofErr w:type="spellEnd"/>
      <w:r w:rsidRPr="001B5BFF">
        <w:rPr>
          <w:rFonts w:ascii="Times New Roman" w:eastAsia="Times New Roman" w:hAnsi="Times New Roman" w:cs="Times New Roman"/>
          <w:sz w:val="24"/>
          <w:szCs w:val="24"/>
        </w:rPr>
        <w:t>, “</w:t>
      </w:r>
      <w:proofErr w:type="spellStart"/>
      <w:r w:rsidRPr="001B5BFF">
        <w:rPr>
          <w:rFonts w:ascii="Times New Roman" w:eastAsia="Times New Roman" w:hAnsi="Times New Roman" w:cs="Times New Roman"/>
          <w:sz w:val="24"/>
          <w:szCs w:val="24"/>
        </w:rPr>
        <w:t>Aegyptische</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Ortsnamen</w:t>
      </w:r>
      <w:proofErr w:type="spellEnd"/>
      <w:r w:rsidRPr="001B5BFF">
        <w:rPr>
          <w:rFonts w:ascii="Times New Roman" w:eastAsia="Times New Roman" w:hAnsi="Times New Roman" w:cs="Times New Roman"/>
          <w:sz w:val="24"/>
          <w:szCs w:val="24"/>
        </w:rPr>
        <w:t xml:space="preserve"> in </w:t>
      </w:r>
      <w:proofErr w:type="spellStart"/>
      <w:r w:rsidRPr="001B5BFF">
        <w:rPr>
          <w:rFonts w:ascii="Times New Roman" w:eastAsia="Times New Roman" w:hAnsi="Times New Roman" w:cs="Times New Roman"/>
          <w:sz w:val="24"/>
          <w:szCs w:val="24"/>
        </w:rPr>
        <w:t>der</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Bibel</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i/>
          <w:iCs/>
          <w:sz w:val="24"/>
          <w:szCs w:val="24"/>
        </w:rPr>
        <w:t>Zeitschrift</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fuer</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Aegyptische</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Sprache</w:t>
      </w:r>
      <w:proofErr w:type="spellEnd"/>
      <w:r w:rsidRPr="001B5BFF">
        <w:rPr>
          <w:rFonts w:ascii="Times New Roman" w:eastAsia="Times New Roman" w:hAnsi="Times New Roman" w:cs="Times New Roman"/>
          <w:i/>
          <w:iCs/>
          <w:sz w:val="24"/>
          <w:szCs w:val="24"/>
        </w:rPr>
        <w:t xml:space="preserve"> und </w:t>
      </w:r>
      <w:proofErr w:type="spellStart"/>
      <w:r w:rsidRPr="001B5BFF">
        <w:rPr>
          <w:rFonts w:ascii="Times New Roman" w:eastAsia="Times New Roman" w:hAnsi="Times New Roman" w:cs="Times New Roman"/>
          <w:i/>
          <w:iCs/>
          <w:sz w:val="24"/>
          <w:szCs w:val="24"/>
        </w:rPr>
        <w:t>Altertumskunde</w:t>
      </w:r>
      <w:proofErr w:type="spellEnd"/>
      <w:r w:rsidRPr="001B5BFF">
        <w:rPr>
          <w:rFonts w:ascii="Times New Roman" w:eastAsia="Times New Roman" w:hAnsi="Times New Roman" w:cs="Times New Roman"/>
          <w:sz w:val="24"/>
          <w:szCs w:val="24"/>
        </w:rPr>
        <w:t xml:space="preserve"> 76 (1940), pp. 79-93. Resume by J. Janssen in </w:t>
      </w:r>
      <w:r w:rsidRPr="001B5BFF">
        <w:rPr>
          <w:rFonts w:ascii="Times New Roman" w:eastAsia="Times New Roman" w:hAnsi="Times New Roman" w:cs="Times New Roman"/>
          <w:i/>
          <w:iCs/>
          <w:sz w:val="24"/>
          <w:szCs w:val="24"/>
        </w:rPr>
        <w:t>JEOL</w:t>
      </w:r>
      <w:r w:rsidRPr="001B5BFF">
        <w:rPr>
          <w:rFonts w:ascii="Times New Roman" w:eastAsia="Times New Roman" w:hAnsi="Times New Roman" w:cs="Times New Roman"/>
          <w:sz w:val="24"/>
          <w:szCs w:val="24"/>
        </w:rPr>
        <w:t xml:space="preserve"> 8 (1942), p. 593.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9" w:name="f_25"/>
      <w:bookmarkEnd w:id="49"/>
      <w:r w:rsidRPr="001B5BFF">
        <w:rPr>
          <w:rFonts w:ascii="Times New Roman" w:eastAsia="Times New Roman" w:hAnsi="Times New Roman" w:cs="Times New Roman"/>
          <w:sz w:val="24"/>
          <w:szCs w:val="24"/>
        </w:rPr>
        <w:t>R. de Vaux, “</w:t>
      </w:r>
      <w:proofErr w:type="spellStart"/>
      <w:r w:rsidRPr="001B5BFF">
        <w:rPr>
          <w:rFonts w:ascii="Times New Roman" w:eastAsia="Times New Roman" w:hAnsi="Times New Roman" w:cs="Times New Roman"/>
          <w:sz w:val="24"/>
          <w:szCs w:val="24"/>
        </w:rPr>
        <w:t>Titres</w:t>
      </w:r>
      <w:proofErr w:type="spellEnd"/>
      <w:r w:rsidRPr="001B5BFF">
        <w:rPr>
          <w:rFonts w:ascii="Times New Roman" w:eastAsia="Times New Roman" w:hAnsi="Times New Roman" w:cs="Times New Roman"/>
          <w:sz w:val="24"/>
          <w:szCs w:val="24"/>
        </w:rPr>
        <w:t xml:space="preserve"> </w:t>
      </w:r>
      <w:proofErr w:type="gramStart"/>
      <w:r w:rsidRPr="001B5BFF">
        <w:rPr>
          <w:rFonts w:ascii="Times New Roman" w:eastAsia="Times New Roman" w:hAnsi="Times New Roman" w:cs="Times New Roman"/>
          <w:sz w:val="24"/>
          <w:szCs w:val="24"/>
        </w:rPr>
        <w:t>et</w:t>
      </w:r>
      <w:proofErr w:type="gram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fonctionnaires</w:t>
      </w:r>
      <w:proofErr w:type="spellEnd"/>
      <w:r w:rsidRPr="001B5BFF">
        <w:rPr>
          <w:rFonts w:ascii="Times New Roman" w:eastAsia="Times New Roman" w:hAnsi="Times New Roman" w:cs="Times New Roman"/>
          <w:sz w:val="24"/>
          <w:szCs w:val="24"/>
        </w:rPr>
        <w:t xml:space="preserve"> </w:t>
      </w:r>
      <w:proofErr w:type="spellStart"/>
      <w:r w:rsidRPr="001B5BFF">
        <w:rPr>
          <w:rFonts w:ascii="Times New Roman" w:eastAsia="Times New Roman" w:hAnsi="Times New Roman" w:cs="Times New Roman"/>
          <w:sz w:val="24"/>
          <w:szCs w:val="24"/>
        </w:rPr>
        <w:t>egyptiens</w:t>
      </w:r>
      <w:proofErr w:type="spellEnd"/>
      <w:r w:rsidRPr="001B5BFF">
        <w:rPr>
          <w:rFonts w:ascii="Times New Roman" w:eastAsia="Times New Roman" w:hAnsi="Times New Roman" w:cs="Times New Roman"/>
          <w:sz w:val="24"/>
          <w:szCs w:val="24"/>
        </w:rPr>
        <w:t xml:space="preserve"> a la </w:t>
      </w:r>
      <w:proofErr w:type="spellStart"/>
      <w:r w:rsidRPr="001B5BFF">
        <w:rPr>
          <w:rFonts w:ascii="Times New Roman" w:eastAsia="Times New Roman" w:hAnsi="Times New Roman" w:cs="Times New Roman"/>
          <w:sz w:val="24"/>
          <w:szCs w:val="24"/>
        </w:rPr>
        <w:t>cour</w:t>
      </w:r>
      <w:proofErr w:type="spellEnd"/>
      <w:r w:rsidRPr="001B5BFF">
        <w:rPr>
          <w:rFonts w:ascii="Times New Roman" w:eastAsia="Times New Roman" w:hAnsi="Times New Roman" w:cs="Times New Roman"/>
          <w:sz w:val="24"/>
          <w:szCs w:val="24"/>
        </w:rPr>
        <w:t xml:space="preserve"> de David et de Salomon,” in </w:t>
      </w:r>
      <w:r w:rsidRPr="001B5BFF">
        <w:rPr>
          <w:rFonts w:ascii="Times New Roman" w:eastAsia="Times New Roman" w:hAnsi="Times New Roman" w:cs="Times New Roman"/>
          <w:i/>
          <w:iCs/>
          <w:sz w:val="24"/>
          <w:szCs w:val="24"/>
        </w:rPr>
        <w:t xml:space="preserve">Revue </w:t>
      </w:r>
      <w:proofErr w:type="spellStart"/>
      <w:r w:rsidRPr="001B5BFF">
        <w:rPr>
          <w:rFonts w:ascii="Times New Roman" w:eastAsia="Times New Roman" w:hAnsi="Times New Roman" w:cs="Times New Roman"/>
          <w:i/>
          <w:iCs/>
          <w:sz w:val="24"/>
          <w:szCs w:val="24"/>
        </w:rPr>
        <w:t>Biblique</w:t>
      </w:r>
      <w:proofErr w:type="spellEnd"/>
      <w:r w:rsidRPr="001B5BFF">
        <w:rPr>
          <w:rFonts w:ascii="Times New Roman" w:eastAsia="Times New Roman" w:hAnsi="Times New Roman" w:cs="Times New Roman"/>
          <w:sz w:val="24"/>
          <w:szCs w:val="24"/>
        </w:rPr>
        <w:t xml:space="preserve"> 48, no. 3, July, 1939.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0" w:name="f_26"/>
      <w:bookmarkEnd w:id="50"/>
      <w:r w:rsidRPr="001B5BFF">
        <w:rPr>
          <w:rFonts w:ascii="Times New Roman" w:eastAsia="Times New Roman" w:hAnsi="Times New Roman" w:cs="Times New Roman"/>
          <w:i/>
          <w:iCs/>
          <w:sz w:val="24"/>
          <w:szCs w:val="24"/>
        </w:rPr>
        <w:t>Digging Up Biblical History</w:t>
      </w:r>
      <w:r w:rsidRPr="001B5BFF">
        <w:rPr>
          <w:rFonts w:ascii="Times New Roman" w:eastAsia="Times New Roman" w:hAnsi="Times New Roman" w:cs="Times New Roman"/>
          <w:sz w:val="24"/>
          <w:szCs w:val="24"/>
        </w:rPr>
        <w:t xml:space="preserve"> (London, 1931), vol. II, p. 136.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1" w:name="f_27"/>
      <w:bookmarkEnd w:id="51"/>
      <w:r w:rsidRPr="001B5BFF">
        <w:rPr>
          <w:rFonts w:ascii="Times New Roman" w:eastAsia="Times New Roman" w:hAnsi="Times New Roman" w:cs="Times New Roman"/>
          <w:sz w:val="24"/>
          <w:szCs w:val="24"/>
        </w:rPr>
        <w:t xml:space="preserve">It is quite conceivable that Samaria in Israel was the center of ivory work on Egyptian models. The tomb of Tutankhamen contained many art objects in ivory, not </w:t>
      </w:r>
      <w:proofErr w:type="spellStart"/>
      <w:r w:rsidRPr="001B5BFF">
        <w:rPr>
          <w:rFonts w:ascii="Times New Roman" w:eastAsia="Times New Roman" w:hAnsi="Times New Roman" w:cs="Times New Roman"/>
          <w:sz w:val="24"/>
          <w:szCs w:val="24"/>
        </w:rPr>
        <w:t>unsimilar</w:t>
      </w:r>
      <w:proofErr w:type="spellEnd"/>
      <w:r w:rsidRPr="001B5BFF">
        <w:rPr>
          <w:rFonts w:ascii="Times New Roman" w:eastAsia="Times New Roman" w:hAnsi="Times New Roman" w:cs="Times New Roman"/>
          <w:sz w:val="24"/>
          <w:szCs w:val="24"/>
        </w:rPr>
        <w:t xml:space="preserve"> to those found in Nimrud and Samaria.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2" w:name="f_28"/>
      <w:bookmarkEnd w:id="52"/>
      <w:r w:rsidRPr="001B5BFF">
        <w:rPr>
          <w:rFonts w:ascii="Times New Roman" w:eastAsia="Times New Roman" w:hAnsi="Times New Roman" w:cs="Times New Roman"/>
          <w:sz w:val="24"/>
          <w:szCs w:val="24"/>
        </w:rPr>
        <w:t>“No ‘Dark Ages’ of six centuries’ duration intervened in Greece between the Mycenaean Age and the Ionian Age of the seventh century.” (</w:t>
      </w:r>
      <w:proofErr w:type="gramStart"/>
      <w:r w:rsidRPr="001B5BFF">
        <w:rPr>
          <w:rFonts w:ascii="Times New Roman" w:eastAsia="Times New Roman" w:hAnsi="Times New Roman" w:cs="Times New Roman"/>
          <w:sz w:val="24"/>
          <w:szCs w:val="24"/>
        </w:rPr>
        <w:t>from</w:t>
      </w:r>
      <w:proofErr w:type="gramEnd"/>
      <w:r w:rsidRPr="001B5BFF">
        <w:rPr>
          <w:rFonts w:ascii="Times New Roman" w:eastAsia="Times New Roman" w:hAnsi="Times New Roman" w:cs="Times New Roman"/>
          <w:sz w:val="24"/>
          <w:szCs w:val="24"/>
        </w:rPr>
        <w:t xml:space="preserve"> my </w:t>
      </w:r>
      <w:r w:rsidRPr="001B5BFF">
        <w:rPr>
          <w:rFonts w:ascii="Times New Roman" w:eastAsia="Times New Roman" w:hAnsi="Times New Roman" w:cs="Times New Roman"/>
          <w:i/>
          <w:iCs/>
          <w:sz w:val="24"/>
          <w:szCs w:val="24"/>
        </w:rPr>
        <w:t>Theses for the Reconstruction of Ancient History,</w:t>
      </w:r>
      <w:r w:rsidRPr="001B5BFF">
        <w:rPr>
          <w:rFonts w:ascii="Times New Roman" w:eastAsia="Times New Roman" w:hAnsi="Times New Roman" w:cs="Times New Roman"/>
          <w:sz w:val="24"/>
          <w:szCs w:val="24"/>
        </w:rPr>
        <w:t xml:space="preserve"> published as an advance summary of </w:t>
      </w:r>
      <w:r w:rsidRPr="001B5BFF">
        <w:rPr>
          <w:rFonts w:ascii="Times New Roman" w:eastAsia="Times New Roman" w:hAnsi="Times New Roman" w:cs="Times New Roman"/>
          <w:i/>
          <w:iCs/>
          <w:sz w:val="24"/>
          <w:szCs w:val="24"/>
        </w:rPr>
        <w:t>Ages in Chaos</w:t>
      </w:r>
      <w:r w:rsidRPr="001B5BFF">
        <w:rPr>
          <w:rFonts w:ascii="Times New Roman" w:eastAsia="Times New Roman" w:hAnsi="Times New Roman" w:cs="Times New Roman"/>
          <w:sz w:val="24"/>
          <w:szCs w:val="24"/>
        </w:rPr>
        <w:t xml:space="preserve"> in </w:t>
      </w:r>
      <w:proofErr w:type="spellStart"/>
      <w:r w:rsidRPr="001B5BFF">
        <w:rPr>
          <w:rFonts w:ascii="Times New Roman" w:eastAsia="Times New Roman" w:hAnsi="Times New Roman" w:cs="Times New Roman"/>
          <w:i/>
          <w:iCs/>
          <w:sz w:val="24"/>
          <w:szCs w:val="24"/>
        </w:rPr>
        <w:t>Scripta</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Academica</w:t>
      </w:r>
      <w:proofErr w:type="spellEnd"/>
      <w:r w:rsidRPr="001B5BFF">
        <w:rPr>
          <w:rFonts w:ascii="Times New Roman" w:eastAsia="Times New Roman" w:hAnsi="Times New Roman" w:cs="Times New Roman"/>
          <w:i/>
          <w:iCs/>
          <w:sz w:val="24"/>
          <w:szCs w:val="24"/>
        </w:rPr>
        <w:t xml:space="preserve"> </w:t>
      </w:r>
      <w:proofErr w:type="spellStart"/>
      <w:r w:rsidRPr="001B5BFF">
        <w:rPr>
          <w:rFonts w:ascii="Times New Roman" w:eastAsia="Times New Roman" w:hAnsi="Times New Roman" w:cs="Times New Roman"/>
          <w:i/>
          <w:iCs/>
          <w:sz w:val="24"/>
          <w:szCs w:val="24"/>
        </w:rPr>
        <w:t>Hierosolymitana</w:t>
      </w:r>
      <w:proofErr w:type="spellEnd"/>
      <w:r w:rsidRPr="001B5BFF">
        <w:rPr>
          <w:rFonts w:ascii="Times New Roman" w:eastAsia="Times New Roman" w:hAnsi="Times New Roman" w:cs="Times New Roman"/>
          <w:i/>
          <w:iCs/>
          <w:sz w:val="24"/>
          <w:szCs w:val="24"/>
        </w:rPr>
        <w:t>,</w:t>
      </w:r>
      <w:r w:rsidRPr="001B5BFF">
        <w:rPr>
          <w:rFonts w:ascii="Times New Roman" w:eastAsia="Times New Roman" w:hAnsi="Times New Roman" w:cs="Times New Roman"/>
          <w:sz w:val="24"/>
          <w:szCs w:val="24"/>
        </w:rPr>
        <w:t xml:space="preserve"> 1945).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3" w:name="f_29"/>
      <w:bookmarkEnd w:id="53"/>
      <w:r w:rsidRPr="001B5BFF">
        <w:rPr>
          <w:rFonts w:ascii="Times New Roman" w:eastAsia="Times New Roman" w:hAnsi="Times New Roman" w:cs="Times New Roman"/>
          <w:i/>
          <w:iCs/>
          <w:sz w:val="24"/>
          <w:szCs w:val="24"/>
        </w:rPr>
        <w:t>Homer and the Monuments</w:t>
      </w:r>
      <w:r w:rsidRPr="001B5BFF">
        <w:rPr>
          <w:rFonts w:ascii="Times New Roman" w:eastAsia="Times New Roman" w:hAnsi="Times New Roman" w:cs="Times New Roman"/>
          <w:sz w:val="24"/>
          <w:szCs w:val="24"/>
        </w:rPr>
        <w:t xml:space="preserve"> (London, 1950) p. 123.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4" w:name="f_30"/>
      <w:bookmarkEnd w:id="54"/>
      <w:r w:rsidRPr="001B5BFF">
        <w:rPr>
          <w:rFonts w:ascii="Times New Roman" w:eastAsia="Times New Roman" w:hAnsi="Times New Roman" w:cs="Times New Roman"/>
          <w:sz w:val="24"/>
          <w:szCs w:val="24"/>
        </w:rPr>
        <w:t xml:space="preserve">“The Languages of the Minoan and Mycenaean Civilizations” or “Mid-Century Report” (1950). Cf. L. Palmer, </w:t>
      </w:r>
      <w:proofErr w:type="spellStart"/>
      <w:r w:rsidRPr="001B5BFF">
        <w:rPr>
          <w:rFonts w:ascii="Times New Roman" w:eastAsia="Times New Roman" w:hAnsi="Times New Roman" w:cs="Times New Roman"/>
          <w:i/>
          <w:iCs/>
          <w:sz w:val="24"/>
          <w:szCs w:val="24"/>
        </w:rPr>
        <w:t>Mycenaeans</w:t>
      </w:r>
      <w:proofErr w:type="spellEnd"/>
      <w:r w:rsidRPr="001B5BFF">
        <w:rPr>
          <w:rFonts w:ascii="Times New Roman" w:eastAsia="Times New Roman" w:hAnsi="Times New Roman" w:cs="Times New Roman"/>
          <w:i/>
          <w:iCs/>
          <w:sz w:val="24"/>
          <w:szCs w:val="24"/>
        </w:rPr>
        <w:t xml:space="preserve"> and Minoans</w:t>
      </w:r>
      <w:r w:rsidRPr="001B5BFF">
        <w:rPr>
          <w:rFonts w:ascii="Times New Roman" w:eastAsia="Times New Roman" w:hAnsi="Times New Roman" w:cs="Times New Roman"/>
          <w:sz w:val="24"/>
          <w:szCs w:val="24"/>
        </w:rPr>
        <w:t xml:space="preserve"> (</w:t>
      </w:r>
      <w:proofErr w:type="gramStart"/>
      <w:r w:rsidRPr="001B5BFF">
        <w:rPr>
          <w:rFonts w:ascii="Times New Roman" w:eastAsia="Times New Roman" w:hAnsi="Times New Roman" w:cs="Times New Roman"/>
          <w:sz w:val="24"/>
          <w:szCs w:val="24"/>
        </w:rPr>
        <w:t>new</w:t>
      </w:r>
      <w:proofErr w:type="gramEnd"/>
      <w:r w:rsidRPr="001B5BFF">
        <w:rPr>
          <w:rFonts w:ascii="Times New Roman" w:eastAsia="Times New Roman" w:hAnsi="Times New Roman" w:cs="Times New Roman"/>
          <w:sz w:val="24"/>
          <w:szCs w:val="24"/>
        </w:rPr>
        <w:t xml:space="preserve"> York, 1962), p. 162. </w:t>
      </w:r>
    </w:p>
    <w:p w:rsidR="001B5BFF" w:rsidRPr="001B5BFF" w:rsidRDefault="001B5BFF" w:rsidP="001B5BFF">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5" w:name="f_31"/>
      <w:bookmarkEnd w:id="55"/>
      <w:proofErr w:type="gramStart"/>
      <w:r w:rsidRPr="001B5BFF">
        <w:rPr>
          <w:rFonts w:ascii="Times New Roman" w:eastAsia="Times New Roman" w:hAnsi="Times New Roman" w:cs="Times New Roman"/>
          <w:i/>
          <w:iCs/>
          <w:sz w:val="24"/>
          <w:szCs w:val="24"/>
        </w:rPr>
        <w:t>Ibid.,</w:t>
      </w:r>
      <w:proofErr w:type="gramEnd"/>
      <w:r w:rsidRPr="001B5BFF">
        <w:rPr>
          <w:rFonts w:ascii="Times New Roman" w:eastAsia="Times New Roman" w:hAnsi="Times New Roman" w:cs="Times New Roman"/>
          <w:sz w:val="24"/>
          <w:szCs w:val="24"/>
        </w:rPr>
        <w:t xml:space="preserve"> p. 56. </w:t>
      </w:r>
    </w:p>
    <w:p w:rsidR="00F9015A" w:rsidRDefault="00F9015A"/>
    <w:sectPr w:rsidR="00F9015A" w:rsidSect="00F901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01F6B"/>
    <w:multiLevelType w:val="multilevel"/>
    <w:tmpl w:val="28605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5BFF"/>
    <w:rsid w:val="001B5BFF"/>
    <w:rsid w:val="00F901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15A"/>
  </w:style>
  <w:style w:type="paragraph" w:styleId="Heading1">
    <w:name w:val="heading 1"/>
    <w:basedOn w:val="Normal"/>
    <w:link w:val="Heading1Char"/>
    <w:uiPriority w:val="9"/>
    <w:qFormat/>
    <w:rsid w:val="001B5B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BF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B5B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5BFF"/>
    <w:rPr>
      <w:color w:val="0000FF"/>
      <w:u w:val="single"/>
    </w:rPr>
  </w:style>
</w:styles>
</file>

<file path=word/webSettings.xml><?xml version="1.0" encoding="utf-8"?>
<w:webSettings xmlns:r="http://schemas.openxmlformats.org/officeDocument/2006/relationships" xmlns:w="http://schemas.openxmlformats.org/wordprocessingml/2006/main">
  <w:divs>
    <w:div w:id="1401901005">
      <w:bodyDiv w:val="1"/>
      <w:marLeft w:val="0"/>
      <w:marRight w:val="0"/>
      <w:marTop w:val="0"/>
      <w:marBottom w:val="0"/>
      <w:divBdr>
        <w:top w:val="none" w:sz="0" w:space="0" w:color="auto"/>
        <w:left w:val="none" w:sz="0" w:space="0" w:color="auto"/>
        <w:bottom w:val="none" w:sz="0" w:space="0" w:color="auto"/>
        <w:right w:val="none" w:sz="0" w:space="0" w:color="auto"/>
      </w:divBdr>
      <w:divsChild>
        <w:div w:id="62681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326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996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chive.org/ce/newev.htm" TargetMode="External"/><Relationship Id="rId3" Type="http://schemas.openxmlformats.org/officeDocument/2006/relationships/settings" Target="settings.xml"/><Relationship Id="rId7" Type="http://schemas.openxmlformats.org/officeDocument/2006/relationships/hyperlink" Target="http://www.varchive.org/ce/newev.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rchive.org/ce/newev.htm" TargetMode="External"/><Relationship Id="rId11" Type="http://schemas.openxmlformats.org/officeDocument/2006/relationships/fontTable" Target="fontTable.xml"/><Relationship Id="rId5" Type="http://schemas.openxmlformats.org/officeDocument/2006/relationships/hyperlink" Target="http://www.varchive.org/ce/newev.htm" TargetMode="External"/><Relationship Id="rId10" Type="http://schemas.openxmlformats.org/officeDocument/2006/relationships/hyperlink" Target="http://www.varchive.org/ce/newev.htm" TargetMode="External"/><Relationship Id="rId4" Type="http://schemas.openxmlformats.org/officeDocument/2006/relationships/webSettings" Target="webSettings.xml"/><Relationship Id="rId9" Type="http://schemas.openxmlformats.org/officeDocument/2006/relationships/hyperlink" Target="http://www.varchive.org/ce/newev.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5291</Words>
  <Characters>30164</Characters>
  <Application>Microsoft Office Word</Application>
  <DocSecurity>0</DocSecurity>
  <Lines>251</Lines>
  <Paragraphs>70</Paragraphs>
  <ScaleCrop>false</ScaleCrop>
  <Company/>
  <LinksUpToDate>false</LinksUpToDate>
  <CharactersWithSpaces>35385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2009-07-08T07:34:00Z</dcterms:created>
  <dcterms:modified xsi:type="dcterms:W3CDTF">2009-07-08T07:36:00Z</dcterms:modified>
</cp:coreProperties>
</file>